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F" w:rsidRPr="00165B17" w:rsidRDefault="00F4137F" w:rsidP="00F4137F">
      <w:pPr>
        <w:ind w:left="-284"/>
        <w:jc w:val="center"/>
        <w:rPr>
          <w:rFonts w:ascii="Century Gothic" w:hAnsi="Century Gothic" w:cs="Arial"/>
          <w:sz w:val="32"/>
          <w:lang w:val="uk-UA" w:eastAsia="zh-CN"/>
        </w:rPr>
      </w:pPr>
      <w:r w:rsidRPr="00165B17">
        <w:rPr>
          <w:rFonts w:ascii="Century Gothic" w:hAnsi="Century Gothic" w:cs="Arial"/>
          <w:noProof/>
          <w:lang w:val="uk-UA" w:eastAsia="zh-CN"/>
        </w:rPr>
        <w:drawing>
          <wp:inline distT="0" distB="0" distL="0" distR="0" wp14:anchorId="42EC480D" wp14:editId="7D94F169">
            <wp:extent cx="885825" cy="8858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7F" w:rsidRPr="00165B17" w:rsidRDefault="00F4137F" w:rsidP="00F4137F">
      <w:pPr>
        <w:jc w:val="center"/>
        <w:rPr>
          <w:rFonts w:ascii="Century Gothic" w:hAnsi="Century Gothic" w:cs="Arial"/>
          <w:sz w:val="28"/>
          <w:szCs w:val="22"/>
          <w:lang w:val="uk-UA" w:eastAsia="zh-CN"/>
        </w:rPr>
      </w:pPr>
      <w:r w:rsidRPr="00165B17">
        <w:rPr>
          <w:rFonts w:ascii="Century Gothic" w:hAnsi="Century Gothic" w:cs="Arial"/>
          <w:sz w:val="32"/>
          <w:lang w:val="uk-UA" w:eastAsia="zh-CN"/>
        </w:rPr>
        <w:t>ВСЕУКРАЇНСЬКА БЛАГОДІЙНА ОРГАНІЗАЦІЯ</w:t>
      </w:r>
    </w:p>
    <w:p w:rsidR="00F4137F" w:rsidRPr="00165B17" w:rsidRDefault="00F4137F" w:rsidP="00F4137F">
      <w:pPr>
        <w:tabs>
          <w:tab w:val="left" w:pos="3809"/>
        </w:tabs>
        <w:jc w:val="center"/>
        <w:rPr>
          <w:rFonts w:ascii="Century Gothic" w:hAnsi="Century Gothic" w:cs="Arial"/>
          <w:sz w:val="32"/>
          <w:lang w:val="uk-UA" w:eastAsia="zh-CN"/>
        </w:rPr>
      </w:pPr>
      <w:r w:rsidRPr="00165B17">
        <w:rPr>
          <w:rFonts w:ascii="Century Gothic" w:hAnsi="Century Gothic" w:cs="Arial"/>
          <w:sz w:val="32"/>
          <w:lang w:val="uk-UA" w:eastAsia="zh-CN"/>
        </w:rPr>
        <w:t>«КОНВІКТУС УКРАЇНА»</w:t>
      </w:r>
    </w:p>
    <w:p w:rsidR="00F4137F" w:rsidRPr="00165B17" w:rsidRDefault="00F4137F" w:rsidP="00F4137F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165B17">
        <w:rPr>
          <w:noProof/>
          <w:lang w:val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FE4F6A" wp14:editId="18398288">
                <wp:simplePos x="0" y="0"/>
                <wp:positionH relativeFrom="column">
                  <wp:posOffset>1905</wp:posOffset>
                </wp:positionH>
                <wp:positionV relativeFrom="paragraph">
                  <wp:posOffset>66039</wp:posOffset>
                </wp:positionV>
                <wp:extent cx="6236970" cy="0"/>
                <wp:effectExtent l="0" t="19050" r="3048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89AC" id="Пряма сполучна ліні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5.2pt" to="49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" strokecolor="windowText" strokeweight="3pt">
                <v:stroke linestyle="thinThick"/>
                <o:lock v:ext="edit" shapetype="f"/>
              </v:line>
            </w:pict>
          </mc:Fallback>
        </mc:AlternateContent>
      </w:r>
    </w:p>
    <w:p w:rsidR="00F4137F" w:rsidRPr="00165B17" w:rsidRDefault="00F4137F" w:rsidP="00F4137F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165B17">
        <w:rPr>
          <w:rFonts w:ascii="Century Gothic" w:hAnsi="Century Gothic" w:cs="Tahoma"/>
          <w:sz w:val="20"/>
          <w:szCs w:val="20"/>
          <w:lang w:val="uk-UA" w:eastAsia="zh-CN"/>
        </w:rPr>
        <w:t xml:space="preserve">Адреса для листування: 01024, Київ-24, а/с № 133 </w:t>
      </w:r>
    </w:p>
    <w:p w:rsidR="00F4137F" w:rsidRPr="00165B17" w:rsidRDefault="00F4137F" w:rsidP="00F4137F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proofErr w:type="spellStart"/>
      <w:r w:rsidRPr="00F4137F">
        <w:rPr>
          <w:rFonts w:ascii="Century Gothic" w:hAnsi="Century Gothic" w:cs="Tahoma"/>
          <w:sz w:val="20"/>
          <w:szCs w:val="20"/>
          <w:lang w:val="uk-UA" w:eastAsia="zh-CN"/>
        </w:rPr>
        <w:t>рах</w:t>
      </w:r>
      <w:proofErr w:type="spellEnd"/>
      <w:r w:rsidRPr="00F4137F">
        <w:rPr>
          <w:rFonts w:ascii="Century Gothic" w:hAnsi="Century Gothic" w:cs="Tahoma"/>
          <w:sz w:val="20"/>
          <w:szCs w:val="20"/>
          <w:lang w:val="uk-UA" w:eastAsia="zh-CN"/>
        </w:rPr>
        <w:t xml:space="preserve">. (IBAN): UA 31 322313 0000026000010043333 </w:t>
      </w:r>
    </w:p>
    <w:p w:rsidR="00F4137F" w:rsidRPr="00165B17" w:rsidRDefault="00F4137F" w:rsidP="00F4137F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165B17">
        <w:rPr>
          <w:rFonts w:ascii="Century Gothic" w:hAnsi="Century Gothic" w:cs="Tahoma"/>
          <w:sz w:val="20"/>
          <w:szCs w:val="20"/>
          <w:lang w:val="uk-UA" w:eastAsia="zh-CN"/>
        </w:rPr>
        <w:t>ЄДРПОУ 35210880</w:t>
      </w:r>
    </w:p>
    <w:p w:rsidR="00F4137F" w:rsidRPr="00165B17" w:rsidRDefault="00F4137F" w:rsidP="00F4137F">
      <w:pPr>
        <w:jc w:val="center"/>
        <w:rPr>
          <w:rFonts w:ascii="Century Gothic" w:hAnsi="Century Gothic" w:cs="Tahoma"/>
          <w:sz w:val="20"/>
          <w:szCs w:val="20"/>
          <w:u w:val="single"/>
          <w:lang w:val="uk-UA" w:eastAsia="zh-CN"/>
        </w:rPr>
      </w:pPr>
      <w:r w:rsidRPr="00165B17">
        <w:rPr>
          <w:rFonts w:ascii="Century Gothic" w:hAnsi="Century Gothic" w:cs="Tahoma"/>
          <w:sz w:val="20"/>
          <w:szCs w:val="20"/>
          <w:lang w:val="uk-UA" w:eastAsia="zh-CN"/>
        </w:rPr>
        <w:t>(044)  592 58 47</w:t>
      </w:r>
      <w:r w:rsidRPr="00165B17">
        <w:rPr>
          <w:rFonts w:ascii="SimSun" w:eastAsia="SimSun" w:hAnsi="SimSun" w:cs="Tahoma"/>
          <w:sz w:val="20"/>
          <w:szCs w:val="20"/>
          <w:lang w:val="uk-UA" w:eastAsia="zh-CN"/>
        </w:rPr>
        <w:t>·</w:t>
      </w:r>
      <w:r w:rsidRPr="00165B17">
        <w:rPr>
          <w:rFonts w:ascii="Century Gothic" w:hAnsi="Century Gothic" w:cs="Tahoma"/>
          <w:sz w:val="20"/>
          <w:szCs w:val="20"/>
          <w:lang w:val="uk-UA" w:eastAsia="zh-CN"/>
        </w:rPr>
        <w:t>www.convictus.org.ua</w:t>
      </w:r>
      <w:r w:rsidRPr="00165B17">
        <w:rPr>
          <w:rFonts w:ascii="SimSun" w:eastAsia="SimSun" w:hAnsi="SimSun" w:cs="Tahoma"/>
          <w:sz w:val="20"/>
          <w:szCs w:val="20"/>
          <w:lang w:val="uk-UA" w:eastAsia="zh-CN"/>
        </w:rPr>
        <w:t>·</w:t>
      </w:r>
      <w:r w:rsidRPr="00165B17">
        <w:rPr>
          <w:rFonts w:ascii="Century Gothic" w:hAnsi="Century Gothic" w:cs="Tahoma"/>
          <w:sz w:val="20"/>
          <w:szCs w:val="20"/>
          <w:lang w:val="uk-UA" w:eastAsia="zh-CN"/>
        </w:rPr>
        <w:t>uaconvictus@gmail.com</w:t>
      </w:r>
    </w:p>
    <w:p w:rsidR="00F4137F" w:rsidRPr="00165B17" w:rsidRDefault="00F4137F" w:rsidP="00F4137F">
      <w:pPr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ind w:right="-23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1</w:t>
      </w:r>
      <w:r w:rsidR="00153CC4">
        <w:rPr>
          <w:rFonts w:ascii="Century Gothic" w:hAnsi="Century Gothic" w:cs="Tahoma"/>
          <w:sz w:val="22"/>
          <w:szCs w:val="22"/>
          <w:lang w:val="uk-UA"/>
        </w:rPr>
        <w:t>4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січ</w:t>
      </w:r>
      <w:proofErr w:type="spellStart"/>
      <w:r>
        <w:rPr>
          <w:rFonts w:ascii="Century Gothic" w:hAnsi="Century Gothic" w:cs="Tahoma"/>
          <w:sz w:val="22"/>
          <w:szCs w:val="22"/>
        </w:rPr>
        <w:t>ня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</w:t>
      </w:r>
      <w:r w:rsidR="00153CC4">
        <w:rPr>
          <w:rFonts w:ascii="Century Gothic" w:hAnsi="Century Gothic" w:cs="Tahoma"/>
          <w:sz w:val="22"/>
          <w:szCs w:val="22"/>
          <w:lang w:val="uk-UA"/>
        </w:rPr>
        <w:t>2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р.</w:t>
      </w:r>
    </w:p>
    <w:p w:rsidR="00F4137F" w:rsidRPr="00165B17" w:rsidRDefault="00F4137F" w:rsidP="00F4137F">
      <w:pPr>
        <w:ind w:right="-23"/>
        <w:jc w:val="center"/>
        <w:rPr>
          <w:rStyle w:val="a9"/>
          <w:rFonts w:ascii="Century Gothic" w:hAnsi="Century Gothic"/>
          <w:i w:val="0"/>
          <w:sz w:val="32"/>
          <w:lang w:val="uk-UA"/>
        </w:rPr>
      </w:pPr>
      <w:r w:rsidRPr="00165B17">
        <w:rPr>
          <w:rStyle w:val="a9"/>
          <w:rFonts w:ascii="Century Gothic" w:hAnsi="Century Gothic"/>
          <w:i w:val="0"/>
          <w:sz w:val="32"/>
          <w:lang w:val="uk-UA"/>
        </w:rPr>
        <w:t>ОГОЛОШЕННЯ</w:t>
      </w:r>
    </w:p>
    <w:p w:rsidR="00F4137F" w:rsidRPr="00165B17" w:rsidRDefault="00F4137F" w:rsidP="00F4137F">
      <w:pPr>
        <w:ind w:right="-23"/>
        <w:jc w:val="center"/>
        <w:rPr>
          <w:rStyle w:val="a9"/>
          <w:rFonts w:ascii="Century Gothic" w:hAnsi="Century Gothic"/>
          <w:i w:val="0"/>
          <w:sz w:val="32"/>
          <w:lang w:val="uk-UA"/>
        </w:rPr>
      </w:pPr>
      <w:r w:rsidRPr="00165B17">
        <w:rPr>
          <w:rStyle w:val="a9"/>
          <w:rFonts w:ascii="Century Gothic" w:hAnsi="Century Gothic"/>
          <w:i w:val="0"/>
          <w:sz w:val="32"/>
          <w:lang w:val="uk-UA"/>
        </w:rPr>
        <w:t>про проведення конкурсних торгів</w:t>
      </w:r>
    </w:p>
    <w:p w:rsidR="00F4137F" w:rsidRPr="00165B17" w:rsidRDefault="00F4137F" w:rsidP="00F4137F">
      <w:pPr>
        <w:ind w:right="-23"/>
        <w:jc w:val="center"/>
        <w:rPr>
          <w:rStyle w:val="a9"/>
          <w:rFonts w:ascii="Century Gothic" w:hAnsi="Century Gothic"/>
          <w:i w:val="0"/>
          <w:sz w:val="32"/>
          <w:lang w:val="uk-UA"/>
        </w:rPr>
      </w:pPr>
      <w:r w:rsidRPr="00165B17">
        <w:rPr>
          <w:rStyle w:val="a9"/>
          <w:rFonts w:ascii="Century Gothic" w:hAnsi="Century Gothic"/>
          <w:i w:val="0"/>
          <w:sz w:val="32"/>
          <w:lang w:val="uk-UA"/>
        </w:rPr>
        <w:t>(далі – „Оголошення”)</w:t>
      </w:r>
    </w:p>
    <w:p w:rsidR="00F4137F" w:rsidRPr="00165B17" w:rsidRDefault="00F4137F" w:rsidP="00F4137F">
      <w:pPr>
        <w:ind w:right="-23"/>
        <w:rPr>
          <w:rFonts w:ascii="Century Gothic" w:hAnsi="Century Gothic" w:cs="Tahoma"/>
          <w:b/>
          <w:bCs/>
          <w:spacing w:val="-6"/>
          <w:sz w:val="22"/>
          <w:szCs w:val="22"/>
          <w:lang w:val="uk-UA"/>
        </w:rPr>
      </w:pPr>
    </w:p>
    <w:p w:rsidR="00F4137F" w:rsidRPr="006D1ADC" w:rsidRDefault="00F4137F" w:rsidP="00F4137F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6D1ADC">
        <w:rPr>
          <w:rFonts w:ascii="Century Gothic" w:hAnsi="Century Gothic" w:cs="Tahoma"/>
          <w:bCs/>
          <w:spacing w:val="-6"/>
          <w:sz w:val="22"/>
          <w:szCs w:val="22"/>
          <w:lang w:val="uk-UA"/>
        </w:rPr>
        <w:t>Всеукраїнська благодійна організація «КОНВІКТУС УКРАЇНА»</w:t>
      </w:r>
      <w:r w:rsidRPr="006D1ADC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 (далі – «</w:t>
      </w:r>
      <w:r w:rsidRPr="006D1ADC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Організатор</w:t>
      </w:r>
      <w:r w:rsidRPr="006D1ADC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») оголошує </w:t>
      </w:r>
      <w:r w:rsidRPr="006D1ADC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конкурсні торги (тендер)</w:t>
      </w:r>
      <w:r w:rsidRPr="006D1ADC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 </w:t>
      </w:r>
      <w:r w:rsidRPr="006D1ADC">
        <w:rPr>
          <w:rFonts w:ascii="Century Gothic" w:hAnsi="Century Gothic" w:cs="Tahoma"/>
          <w:sz w:val="22"/>
          <w:szCs w:val="22"/>
          <w:lang w:val="uk-UA"/>
        </w:rPr>
        <w:t xml:space="preserve">на </w:t>
      </w:r>
      <w:r w:rsidRPr="006D1ADC">
        <w:rPr>
          <w:rFonts w:ascii="Century Gothic" w:hAnsi="Century Gothic" w:cs="Tahoma"/>
          <w:b/>
          <w:sz w:val="22"/>
          <w:szCs w:val="22"/>
          <w:lang w:val="uk-UA"/>
        </w:rPr>
        <w:t>закупівлю послуг з транспортного перевезення (таксі).</w:t>
      </w:r>
    </w:p>
    <w:p w:rsidR="00F4137F" w:rsidRPr="00165B17" w:rsidRDefault="00F4137F" w:rsidP="00F4137F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– це неурядова організація, яка працює у трьох країнах світу – Швеції, Естонії та Україні, надаючи підтримку уразливим верствам населення для покращення якості їх життя та здоров’я. Діяльність нашої організації в Україні бере початок з 2006 року. Вже 1</w:t>
      </w:r>
      <w:r>
        <w:rPr>
          <w:rFonts w:ascii="Century Gothic" w:hAnsi="Century Gothic" w:cs="Tahoma"/>
          <w:sz w:val="22"/>
          <w:szCs w:val="22"/>
          <w:lang w:val="uk-UA"/>
        </w:rPr>
        <w:t>4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років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є надійним партнером державних установ та неурядових</w:t>
      </w:r>
      <w:r w:rsidRPr="00165B17">
        <w:rPr>
          <w:rFonts w:ascii="Century Gothic" w:hAnsi="Century Gothic" w:cs="Tahoma"/>
          <w:color w:val="FF0000"/>
          <w:sz w:val="22"/>
          <w:szCs w:val="22"/>
          <w:lang w:val="uk-UA"/>
        </w:rPr>
        <w:t xml:space="preserve"> 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громадських організацій у реалізації програм протидії ВІЛ-інфекції, туберкульозу, інших соціально небезпечних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хвороб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, реінтеграції колишніх ув’язнених у суспільство та надання допомоги жінкам, які постраждали від насильства.</w:t>
      </w:r>
    </w:p>
    <w:p w:rsidR="00F4137F" w:rsidRPr="00165B17" w:rsidRDefault="00F4137F" w:rsidP="00F4137F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ВБО «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Україна» працює для: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зниження темпів розповсюдження ВІЛ/СНІДу та туберкульозу в Україні;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покращення доступу до діагностики та лікування ВІЛ, гепатитів, туберкульозу та інфекцій, що передаються статевим шляхом;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забезпечення доступу наркозалежних та їх близьких до комплексної допомоги у лікуванні наркозалежності;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протидії домашньому та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гендерно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-орієнтованому насильству;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забезпечення рівного доступу до послуг з профілактики та лікування ВІЛ як чоловіків, </w:t>
      </w:r>
    </w:p>
    <w:p w:rsidR="00F4137F" w:rsidRPr="00165B17" w:rsidRDefault="00F4137F" w:rsidP="00F4137F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так і жінок, досягнення технічної досконалості у впровадженні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гендерно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-чутливого підходу у програмах зменшення шкоди через впровадження </w:t>
      </w:r>
      <w:proofErr w:type="spellStart"/>
      <w:r w:rsidRPr="00165B17">
        <w:rPr>
          <w:rFonts w:ascii="Century Gothic" w:hAnsi="Century Gothic" w:cs="Tahoma"/>
          <w:sz w:val="22"/>
          <w:szCs w:val="22"/>
          <w:lang w:val="uk-UA"/>
        </w:rPr>
        <w:t>гендерно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-чутливих послуг в діяльність організації;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зменшення кількості повторних правопорушень та ризиків повторного ув`язнення серед жінок, які звільнилися з місць позбавлення волі через впровадження програм соціальної адаптації жінок, які звільняються із місць позбавлення волі, захист їх прав та законних інтересів;</w:t>
      </w:r>
    </w:p>
    <w:p w:rsidR="00F4137F" w:rsidRPr="00165B17" w:rsidRDefault="00F4137F" w:rsidP="00F4137F">
      <w:pPr>
        <w:numPr>
          <w:ilvl w:val="0"/>
          <w:numId w:val="5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забезпечення рівних можливостей на доступ до медичної та соціальної допомоги.</w:t>
      </w:r>
    </w:p>
    <w:p w:rsidR="00F4137F" w:rsidRPr="00165B17" w:rsidRDefault="00F4137F" w:rsidP="00F4137F">
      <w:pPr>
        <w:pStyle w:val="a5"/>
        <w:spacing w:before="0" w:beforeAutospacing="0" w:after="0" w:afterAutospacing="0"/>
        <w:ind w:right="-23"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br w:type="page"/>
      </w:r>
      <w:r w:rsidRPr="00165B17">
        <w:rPr>
          <w:rFonts w:ascii="Century Gothic" w:hAnsi="Century Gothic" w:cs="Tahoma"/>
          <w:b/>
          <w:sz w:val="22"/>
          <w:szCs w:val="22"/>
          <w:lang w:val="uk-UA"/>
        </w:rPr>
        <w:lastRenderedPageBreak/>
        <w:t>Джерело фінансування закупівлі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F4137F" w:rsidRDefault="00F4137F" w:rsidP="00F4137F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F4137F">
        <w:rPr>
          <w:rFonts w:ascii="Century Gothic" w:hAnsi="Century Gothic" w:cs="Tahoma"/>
          <w:sz w:val="22"/>
          <w:szCs w:val="22"/>
          <w:lang w:val="uk-UA"/>
        </w:rPr>
        <w:t>Закупівля здійснюється в рамках всіх проектів Організації, що реалізуються за кошти грантів (</w:t>
      </w:r>
      <w:proofErr w:type="spellStart"/>
      <w:r w:rsidRPr="00F4137F">
        <w:rPr>
          <w:rFonts w:ascii="Century Gothic" w:hAnsi="Century Gothic" w:cs="Tahoma"/>
          <w:sz w:val="22"/>
          <w:szCs w:val="22"/>
          <w:lang w:val="uk-UA"/>
        </w:rPr>
        <w:t>субгрантів</w:t>
      </w:r>
      <w:proofErr w:type="spellEnd"/>
      <w:r w:rsidRPr="00F4137F">
        <w:rPr>
          <w:rFonts w:ascii="Century Gothic" w:hAnsi="Century Gothic" w:cs="Tahoma"/>
          <w:sz w:val="22"/>
          <w:szCs w:val="22"/>
          <w:lang w:val="uk-UA"/>
        </w:rPr>
        <w:t xml:space="preserve">) донорів, в тому числі </w:t>
      </w:r>
      <w:proofErr w:type="spellStart"/>
      <w:r w:rsidRPr="00F4137F">
        <w:rPr>
          <w:rFonts w:ascii="Century Gothic" w:hAnsi="Century Gothic" w:cs="Tahoma"/>
          <w:sz w:val="22"/>
          <w:szCs w:val="22"/>
          <w:lang w:val="uk-UA"/>
        </w:rPr>
        <w:t>субгрантів</w:t>
      </w:r>
      <w:proofErr w:type="spellEnd"/>
      <w:r w:rsidRPr="00F4137F">
        <w:rPr>
          <w:rFonts w:ascii="Century Gothic" w:hAnsi="Century Gothic" w:cs="Tahoma"/>
          <w:sz w:val="22"/>
          <w:szCs w:val="22"/>
          <w:lang w:val="uk-UA"/>
        </w:rPr>
        <w:t xml:space="preserve">, наданих відповідно до програм Глобального фонду для боротьби зі СНІДом, туберкульозом та малярією в Україні, а також </w:t>
      </w:r>
      <w:proofErr w:type="spellStart"/>
      <w:r w:rsidRPr="00F4137F">
        <w:rPr>
          <w:rFonts w:ascii="Century Gothic" w:hAnsi="Century Gothic" w:cs="Tahoma"/>
          <w:sz w:val="22"/>
          <w:szCs w:val="22"/>
          <w:lang w:val="uk-UA"/>
        </w:rPr>
        <w:t>субгранту</w:t>
      </w:r>
      <w:proofErr w:type="spellEnd"/>
      <w:r w:rsidRPr="00F4137F">
        <w:rPr>
          <w:rFonts w:ascii="Century Gothic" w:hAnsi="Century Gothic" w:cs="Tahoma"/>
          <w:sz w:val="22"/>
          <w:szCs w:val="22"/>
          <w:lang w:val="uk-UA"/>
        </w:rPr>
        <w:t xml:space="preserve"> донором якого є Уряд США через департамент охорони здоров’я та соціального забезпечення США/Центри контролю та профілактики захворювань, Агентство США з міжнародного розвитку (USAID), в рамках договору про надання </w:t>
      </w:r>
      <w:proofErr w:type="spellStart"/>
      <w:r w:rsidRPr="00F4137F">
        <w:rPr>
          <w:rFonts w:ascii="Century Gothic" w:hAnsi="Century Gothic" w:cs="Tahoma"/>
          <w:sz w:val="22"/>
          <w:szCs w:val="22"/>
          <w:lang w:val="uk-UA"/>
        </w:rPr>
        <w:t>субгранту</w:t>
      </w:r>
      <w:proofErr w:type="spellEnd"/>
      <w:r w:rsidRPr="00F4137F">
        <w:rPr>
          <w:rFonts w:ascii="Century Gothic" w:hAnsi="Century Gothic" w:cs="Tahoma"/>
          <w:sz w:val="22"/>
          <w:szCs w:val="22"/>
          <w:lang w:val="uk-UA"/>
        </w:rPr>
        <w:t xml:space="preserve"> з Інститутом Пакт № 380-013814 від 01.10.2020 р..</w:t>
      </w:r>
    </w:p>
    <w:p w:rsidR="00F4137F" w:rsidRDefault="00F4137F" w:rsidP="00F4137F">
      <w:pPr>
        <w:pStyle w:val="a5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637FA7" w:rsidRDefault="00F4137F" w:rsidP="00F4137F">
      <w:pPr>
        <w:pStyle w:val="a5"/>
        <w:spacing w:before="0" w:beforeAutospacing="0" w:after="0" w:afterAutospacing="0"/>
        <w:ind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637FA7">
        <w:rPr>
          <w:rFonts w:ascii="Century Gothic" w:hAnsi="Century Gothic" w:cs="Tahoma"/>
          <w:b/>
          <w:sz w:val="22"/>
          <w:szCs w:val="22"/>
          <w:lang w:val="uk-UA"/>
        </w:rPr>
        <w:t>Предмет закупівлі</w:t>
      </w:r>
      <w:r w:rsidRPr="00637FA7">
        <w:rPr>
          <w:rFonts w:ascii="Century Gothic" w:hAnsi="Century Gothic" w:cs="Tahoma"/>
          <w:sz w:val="22"/>
          <w:szCs w:val="22"/>
          <w:lang w:val="uk-UA"/>
        </w:rPr>
        <w:t xml:space="preserve">: послуги з транспортного перевезення по місту Києву та на території </w:t>
      </w:r>
      <w:r>
        <w:rPr>
          <w:rFonts w:ascii="Century Gothic" w:hAnsi="Century Gothic" w:cs="Tahoma"/>
          <w:sz w:val="22"/>
          <w:szCs w:val="22"/>
          <w:lang w:val="uk-UA"/>
        </w:rPr>
        <w:t>Київської області</w:t>
      </w:r>
      <w:r w:rsidRPr="00637FA7">
        <w:rPr>
          <w:rFonts w:ascii="Century Gothic" w:hAnsi="Century Gothic" w:cs="Tahoma"/>
          <w:sz w:val="22"/>
          <w:szCs w:val="22"/>
          <w:lang w:val="uk-UA"/>
        </w:rPr>
        <w:t>.</w:t>
      </w:r>
    </w:p>
    <w:p w:rsidR="00F4137F" w:rsidRPr="00637FA7" w:rsidRDefault="00F4137F" w:rsidP="00F4137F">
      <w:pPr>
        <w:ind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Default="00F4137F" w:rsidP="00F4137F">
      <w:pPr>
        <w:ind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637FA7">
        <w:rPr>
          <w:rFonts w:ascii="Century Gothic" w:hAnsi="Century Gothic" w:cs="Tahoma"/>
          <w:b/>
          <w:sz w:val="22"/>
          <w:szCs w:val="22"/>
          <w:lang w:val="uk-UA"/>
        </w:rPr>
        <w:t>Термін надання послуг</w:t>
      </w:r>
      <w:r w:rsidRPr="00637FA7">
        <w:rPr>
          <w:rFonts w:ascii="Century Gothic" w:hAnsi="Century Gothic" w:cs="Tahoma"/>
          <w:sz w:val="22"/>
          <w:szCs w:val="22"/>
          <w:lang w:val="uk-UA"/>
        </w:rPr>
        <w:t>: від дати підписання договору до 31 грудня 20</w:t>
      </w:r>
      <w:r w:rsidRPr="0036099D">
        <w:rPr>
          <w:rFonts w:ascii="Century Gothic" w:hAnsi="Century Gothic" w:cs="Tahoma"/>
          <w:sz w:val="22"/>
          <w:szCs w:val="22"/>
        </w:rPr>
        <w:t>2</w:t>
      </w:r>
      <w:r w:rsidR="00153CC4">
        <w:rPr>
          <w:rFonts w:ascii="Century Gothic" w:hAnsi="Century Gothic" w:cs="Tahoma"/>
          <w:sz w:val="22"/>
          <w:szCs w:val="22"/>
          <w:lang w:val="uk-UA"/>
        </w:rPr>
        <w:t>2</w:t>
      </w:r>
      <w:bookmarkStart w:id="0" w:name="_GoBack"/>
      <w:bookmarkEnd w:id="0"/>
      <w:r w:rsidRPr="00637FA7">
        <w:rPr>
          <w:rFonts w:ascii="Century Gothic" w:hAnsi="Century Gothic" w:cs="Tahoma"/>
          <w:sz w:val="22"/>
          <w:szCs w:val="22"/>
          <w:lang w:val="uk-UA"/>
        </w:rPr>
        <w:t xml:space="preserve"> року.</w:t>
      </w:r>
    </w:p>
    <w:p w:rsidR="00F4137F" w:rsidRPr="00637FA7" w:rsidRDefault="00F4137F" w:rsidP="00F4137F">
      <w:pPr>
        <w:ind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</w:p>
    <w:tbl>
      <w:tblPr>
        <w:tblW w:w="98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926"/>
        <w:gridCol w:w="2208"/>
      </w:tblGrid>
      <w:tr w:rsidR="00F4137F" w:rsidRPr="00916209" w:rsidTr="00F4137F">
        <w:trPr>
          <w:trHeight w:val="699"/>
        </w:trPr>
        <w:tc>
          <w:tcPr>
            <w:tcW w:w="667" w:type="dxa"/>
            <w:shd w:val="pct20" w:color="auto" w:fill="auto"/>
          </w:tcPr>
          <w:p w:rsidR="00F4137F" w:rsidRPr="001E46DF" w:rsidRDefault="00F4137F" w:rsidP="00590071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6926" w:type="dxa"/>
            <w:shd w:val="pct20" w:color="auto" w:fill="auto"/>
            <w:vAlign w:val="center"/>
          </w:tcPr>
          <w:p w:rsidR="00F4137F" w:rsidRPr="00916209" w:rsidRDefault="00F4137F" w:rsidP="00590071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1E46DF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2208" w:type="dxa"/>
            <w:shd w:val="pct20" w:color="auto" w:fill="auto"/>
            <w:vAlign w:val="center"/>
          </w:tcPr>
          <w:p w:rsidR="00F4137F" w:rsidRPr="00916209" w:rsidRDefault="00F4137F" w:rsidP="00590071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916209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Документи, які підтверджують відповідність вимогам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1.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proofErr w:type="spellStart"/>
            <w:r w:rsidRPr="009A0859">
              <w:rPr>
                <w:rFonts w:ascii="Century Gothic" w:hAnsi="Century Gothic" w:cs="Arial"/>
                <w:sz w:val="22"/>
                <w:szCs w:val="22"/>
              </w:rPr>
              <w:t>Здійснення</w:t>
            </w:r>
            <w:proofErr w:type="spellEnd"/>
            <w:r w:rsidRPr="009A08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транспортного перевезення</w:t>
            </w:r>
            <w:r w:rsidRPr="009A0859">
              <w:rPr>
                <w:rFonts w:ascii="Century Gothic" w:hAnsi="Century Gothic" w:cs="Arial"/>
                <w:sz w:val="22"/>
                <w:szCs w:val="22"/>
              </w:rPr>
              <w:t xml:space="preserve"> по </w:t>
            </w:r>
            <w:proofErr w:type="spellStart"/>
            <w:r w:rsidRPr="009A0859">
              <w:rPr>
                <w:rFonts w:ascii="Century Gothic" w:hAnsi="Century Gothic" w:cs="Arial"/>
                <w:sz w:val="22"/>
                <w:szCs w:val="22"/>
              </w:rPr>
              <w:t>місту</w:t>
            </w:r>
            <w:proofErr w:type="spellEnd"/>
            <w:r w:rsidRPr="009A08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9A0859">
              <w:rPr>
                <w:rFonts w:ascii="Century Gothic" w:hAnsi="Century Gothic" w:cs="Arial"/>
                <w:sz w:val="22"/>
                <w:szCs w:val="22"/>
              </w:rPr>
              <w:t>Києву</w:t>
            </w:r>
            <w:proofErr w:type="spellEnd"/>
            <w:r w:rsidRPr="009A0859">
              <w:rPr>
                <w:rFonts w:ascii="Century Gothic" w:hAnsi="Century Gothic" w:cs="Arial"/>
                <w:sz w:val="22"/>
                <w:szCs w:val="22"/>
              </w:rPr>
              <w:t xml:space="preserve"> та </w:t>
            </w: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на території 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Київської області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2.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Безкоштовний виклик та подача автомобіля в Києві та на території 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Київської області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3.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Безкоштовні попередні замовлення автомобіля (за добу та більше)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153CC4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4</w:t>
            </w:r>
            <w:r w:rsidR="00F4137F"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Фіксована вартість послуг (не менше ніж 3 місяці з дати підписання договору)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153CC4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5</w:t>
            </w:r>
            <w:r w:rsidR="00F4137F"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Додаткова вартість послуг за користування кондиціонером/вартість перевезення валізи та ін. до розгляду не приймаються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153CC4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6</w:t>
            </w:r>
            <w:r w:rsidR="00F4137F"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Автопарк з легковими автомобілями економ, стандарт і бізнес класу; мікроавтобусами; бажана наявність вантажно-пасажирських автомобілів.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  <w:vAlign w:val="center"/>
          </w:tcPr>
          <w:p w:rsidR="00F4137F" w:rsidRPr="009A0859" w:rsidRDefault="00153CC4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7</w:t>
            </w:r>
            <w:r w:rsidR="00F4137F"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F4137F" w:rsidRPr="009A0859" w:rsidRDefault="00F4137F" w:rsidP="00590071">
            <w:pPr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Призначення постійного менеджера, який координує всі етапи надання послуг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rPr>
                <w:sz w:val="22"/>
                <w:szCs w:val="22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0A56B5" w:rsidTr="00F4137F">
        <w:trPr>
          <w:trHeight w:val="429"/>
        </w:trPr>
        <w:tc>
          <w:tcPr>
            <w:tcW w:w="667" w:type="dxa"/>
          </w:tcPr>
          <w:p w:rsidR="00F4137F" w:rsidRPr="009A0859" w:rsidRDefault="00F4137F" w:rsidP="00590071">
            <w:pPr>
              <w:autoSpaceDE w:val="0"/>
              <w:autoSpaceDN w:val="0"/>
              <w:adjustRightInd w:val="0"/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 </w:t>
            </w:r>
            <w:r w:rsidR="00153CC4">
              <w:rPr>
                <w:rFonts w:ascii="Century Gothic" w:hAnsi="Century Gothic" w:cs="Arial"/>
                <w:sz w:val="22"/>
                <w:szCs w:val="22"/>
                <w:lang w:val="uk-UA"/>
              </w:rPr>
              <w:t>8</w:t>
            </w: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926" w:type="dxa"/>
            <w:shd w:val="clear" w:color="auto" w:fill="auto"/>
          </w:tcPr>
          <w:p w:rsidR="00F4137F" w:rsidRPr="009A0859" w:rsidRDefault="00F4137F" w:rsidP="00590071">
            <w:pPr>
              <w:autoSpaceDE w:val="0"/>
              <w:autoSpaceDN w:val="0"/>
              <w:adjustRightInd w:val="0"/>
              <w:ind w:right="14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Arial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2208" w:type="dxa"/>
            <w:shd w:val="clear" w:color="auto" w:fill="auto"/>
          </w:tcPr>
          <w:p w:rsidR="00F4137F" w:rsidRPr="009A0859" w:rsidRDefault="00F4137F" w:rsidP="00590071">
            <w:pPr>
              <w:ind w:right="146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153CC4" w:rsidRPr="000A56B5" w:rsidTr="00F4137F">
        <w:trPr>
          <w:trHeight w:val="429"/>
        </w:trPr>
        <w:tc>
          <w:tcPr>
            <w:tcW w:w="667" w:type="dxa"/>
          </w:tcPr>
          <w:p w:rsidR="00153CC4" w:rsidRDefault="00153CC4" w:rsidP="00590071">
            <w:pPr>
              <w:autoSpaceDE w:val="0"/>
              <w:autoSpaceDN w:val="0"/>
              <w:adjustRightInd w:val="0"/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 9.</w:t>
            </w:r>
          </w:p>
        </w:tc>
        <w:tc>
          <w:tcPr>
            <w:tcW w:w="6926" w:type="dxa"/>
            <w:shd w:val="clear" w:color="auto" w:fill="auto"/>
          </w:tcPr>
          <w:p w:rsidR="00153CC4" w:rsidRPr="009A0859" w:rsidRDefault="00153CC4" w:rsidP="00590071">
            <w:pPr>
              <w:autoSpaceDE w:val="0"/>
              <w:autoSpaceDN w:val="0"/>
              <w:adjustRightInd w:val="0"/>
              <w:ind w:right="14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Наявність програмного продукту (мобільний додаток чи можливість створення особистого кабінету для відслідковування поїздок)</w:t>
            </w:r>
          </w:p>
        </w:tc>
        <w:tc>
          <w:tcPr>
            <w:tcW w:w="2208" w:type="dxa"/>
            <w:shd w:val="clear" w:color="auto" w:fill="auto"/>
          </w:tcPr>
          <w:p w:rsidR="00153CC4" w:rsidRPr="009A0859" w:rsidRDefault="00153CC4" w:rsidP="00590071">
            <w:pPr>
              <w:ind w:right="146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9A0859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</w:tbl>
    <w:p w:rsidR="00F4137F" w:rsidRPr="00165B17" w:rsidRDefault="00F4137F" w:rsidP="00F4137F">
      <w:pPr>
        <w:pStyle w:val="a5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F4137F" w:rsidRPr="00153CC4" w:rsidTr="00590071">
        <w:tc>
          <w:tcPr>
            <w:tcW w:w="3402" w:type="dxa"/>
            <w:shd w:val="pct20" w:color="auto" w:fill="auto"/>
          </w:tcPr>
          <w:p w:rsidR="00F4137F" w:rsidRPr="00165B17" w:rsidRDefault="00F4137F" w:rsidP="00590071">
            <w:pPr>
              <w:pStyle w:val="a5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165B1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237" w:type="dxa"/>
            <w:shd w:val="pct20" w:color="auto" w:fill="auto"/>
          </w:tcPr>
          <w:p w:rsidR="00F4137F" w:rsidRPr="00165B17" w:rsidRDefault="00F4137F" w:rsidP="00590071">
            <w:pPr>
              <w:pStyle w:val="a5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165B1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F4137F" w:rsidRPr="00165B17" w:rsidTr="00590071">
        <w:tc>
          <w:tcPr>
            <w:tcW w:w="3402" w:type="dxa"/>
            <w:shd w:val="clear" w:color="auto" w:fill="auto"/>
          </w:tcPr>
          <w:p w:rsidR="00F4137F" w:rsidRPr="00165B17" w:rsidRDefault="00F4137F" w:rsidP="00590071">
            <w:pPr>
              <w:pStyle w:val="a5"/>
              <w:spacing w:before="0" w:beforeAutospacing="0" w:after="0" w:afterAutospacing="0"/>
              <w:ind w:right="-23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6237" w:type="dxa"/>
            <w:shd w:val="clear" w:color="auto" w:fill="auto"/>
          </w:tcPr>
          <w:p w:rsidR="00F4137F" w:rsidRPr="00165B17" w:rsidRDefault="00F4137F" w:rsidP="00590071">
            <w:pPr>
              <w:pStyle w:val="a5"/>
              <w:numPr>
                <w:ilvl w:val="0"/>
                <w:numId w:val="4"/>
              </w:numPr>
              <w:ind w:left="0" w:right="-23" w:firstLine="459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підприємства (ТОВ, ПАТ, ПрАТ, ПП тощо) - копію Свідоцтва про державну реєстрацію юридичної особи (для зареєстрованих до 07.05.2011 року, якщо їм не було видано Виписку) або копію Виписки з Єдиного державного реєстру юридичних осіб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,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фізичних осіб-підприємців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та громадських формувань 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, а також копію Витягу з Єдиного державного реєстру 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lastRenderedPageBreak/>
              <w:t>юридичних осіб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,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фізичних осіб-підприємців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та громадських формувань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;</w:t>
            </w:r>
          </w:p>
          <w:p w:rsidR="00F4137F" w:rsidRPr="00165B17" w:rsidRDefault="00F4137F" w:rsidP="00590071">
            <w:pPr>
              <w:pStyle w:val="a5"/>
              <w:numPr>
                <w:ilvl w:val="0"/>
                <w:numId w:val="4"/>
              </w:numPr>
              <w:ind w:left="0" w:right="-23" w:firstLine="459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фізичної особи - підприємця (ФОП) на єдиному податку – копію Свідоцтва про державну реєстрацію (для зареєстрованих до 07.05.2011 року, якщо їм не було видано Виписку) або копію Виписки з Єдиного державного реєстру юридичних осіб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,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фізичних осіб-підприємців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та громадських формувань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, а також копію Виписки з Реєстру платників єдиного податку та платіжки про сплату єдиного податку за попередній/поточний період;</w:t>
            </w:r>
          </w:p>
          <w:p w:rsidR="00F4137F" w:rsidRPr="00165B17" w:rsidRDefault="00F4137F" w:rsidP="0059007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right="-23" w:firstLine="459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фізичної особи - підприємця (ФОП) на загальній системі оподаткування – копію Свідоцтва про державну реєстрацію (для зареєстрованих до 07.05.2011 року, якщо їм не було видано Виписку) або копію Виписка з Єдиного державного реєстру юридичних осіб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,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фізичних осіб-підприємців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та громадських формувань</w:t>
            </w:r>
            <w:r w:rsidRPr="00165B17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</w:tr>
    </w:tbl>
    <w:p w:rsidR="00F4137F" w:rsidRPr="00165B17" w:rsidRDefault="00F4137F" w:rsidP="00F4137F">
      <w:pPr>
        <w:pStyle w:val="a7"/>
        <w:ind w:left="0" w:right="-23"/>
        <w:rPr>
          <w:rFonts w:ascii="Century Gothic" w:hAnsi="Century Gothic"/>
          <w:i w:val="0"/>
          <w:sz w:val="32"/>
          <w:lang w:val="uk-UA"/>
        </w:rPr>
      </w:pPr>
    </w:p>
    <w:p w:rsidR="00F4137F" w:rsidRPr="00165B17" w:rsidRDefault="00F4137F" w:rsidP="00F4137F">
      <w:pPr>
        <w:rPr>
          <w:lang w:val="uk-UA"/>
        </w:rPr>
      </w:pPr>
    </w:p>
    <w:p w:rsidR="00F4137F" w:rsidRPr="00165B17" w:rsidRDefault="00F4137F" w:rsidP="00F4137F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>ФОРМУВАННЯ ЦІНИ</w:t>
      </w:r>
    </w:p>
    <w:p w:rsidR="00153CC4" w:rsidRPr="00153CC4" w:rsidRDefault="00153CC4" w:rsidP="00153CC4">
      <w:pPr>
        <w:ind w:right="-23" w:firstLine="567"/>
        <w:jc w:val="both"/>
        <w:rPr>
          <w:rFonts w:ascii="Century Gothic" w:eastAsia="Calibri" w:hAnsi="Century Gothic" w:cs="Arial"/>
          <w:bCs/>
          <w:lang w:val="uk-UA"/>
        </w:rPr>
      </w:pPr>
      <w:r w:rsidRPr="00153CC4">
        <w:rPr>
          <w:rFonts w:ascii="Century Gothic" w:eastAsia="Calibri" w:hAnsi="Century Gothic" w:cs="Arial"/>
          <w:b/>
          <w:lang w:val="uk-UA"/>
        </w:rPr>
        <w:t xml:space="preserve">Закупівля послуг, передбачених предметом закупівлі, за кошти </w:t>
      </w:r>
      <w:proofErr w:type="spellStart"/>
      <w:r w:rsidRPr="00153CC4">
        <w:rPr>
          <w:rFonts w:ascii="Century Gothic" w:eastAsia="Calibri" w:hAnsi="Century Gothic" w:cs="Arial"/>
          <w:b/>
          <w:lang w:val="uk-UA"/>
        </w:rPr>
        <w:t>субгранту</w:t>
      </w:r>
      <w:proofErr w:type="spellEnd"/>
      <w:r w:rsidRPr="00153CC4">
        <w:rPr>
          <w:rFonts w:ascii="Century Gothic" w:eastAsia="Calibri" w:hAnsi="Century Gothic" w:cs="Arial"/>
          <w:b/>
          <w:lang w:val="uk-UA"/>
        </w:rPr>
        <w:t xml:space="preserve">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здійснюється без ПДВ </w:t>
      </w:r>
      <w:r w:rsidRPr="00153CC4">
        <w:rPr>
          <w:rFonts w:ascii="Century Gothic" w:eastAsia="Calibri" w:hAnsi="Century Gothic" w:cs="Arial"/>
          <w:bCs/>
          <w:lang w:val="uk-UA"/>
        </w:rPr>
        <w:t>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</w:r>
    </w:p>
    <w:p w:rsidR="00153CC4" w:rsidRPr="00153CC4" w:rsidRDefault="00153CC4" w:rsidP="00153CC4">
      <w:pPr>
        <w:ind w:right="-23" w:firstLine="567"/>
        <w:jc w:val="both"/>
        <w:rPr>
          <w:rFonts w:ascii="Century Gothic" w:eastAsia="Calibri" w:hAnsi="Century Gothic" w:cs="Arial"/>
          <w:bCs/>
          <w:lang w:val="uk-UA"/>
        </w:rPr>
      </w:pPr>
      <w:r w:rsidRPr="00153CC4">
        <w:rPr>
          <w:rFonts w:ascii="Century Gothic" w:eastAsia="Calibri" w:hAnsi="Century Gothic" w:cs="Arial"/>
          <w:b/>
          <w:lang w:val="uk-UA"/>
        </w:rPr>
        <w:t xml:space="preserve">Закупівля послуг, передбачених предметом закупівлі, за кошти </w:t>
      </w:r>
      <w:proofErr w:type="spellStart"/>
      <w:r w:rsidRPr="00153CC4">
        <w:rPr>
          <w:rFonts w:ascii="Century Gothic" w:eastAsia="Calibri" w:hAnsi="Century Gothic" w:cs="Arial"/>
          <w:b/>
          <w:lang w:val="uk-UA"/>
        </w:rPr>
        <w:t>субгрантів</w:t>
      </w:r>
      <w:proofErr w:type="spellEnd"/>
      <w:r w:rsidRPr="00153CC4">
        <w:rPr>
          <w:rFonts w:ascii="Century Gothic" w:eastAsia="Calibri" w:hAnsi="Century Gothic" w:cs="Arial"/>
          <w:b/>
          <w:lang w:val="uk-UA"/>
        </w:rPr>
        <w:t xml:space="preserve">, наданих відповідно до програм Глобального фонду для боротьби зі СНІДом, туберкульозом та малярією в Україні, здійснюється без ПДВ </w:t>
      </w:r>
      <w:r w:rsidRPr="00153CC4">
        <w:rPr>
          <w:rFonts w:ascii="Century Gothic" w:eastAsia="Calibri" w:hAnsi="Century Gothic" w:cs="Arial"/>
          <w:bCs/>
          <w:lang w:val="uk-UA"/>
        </w:rPr>
        <w:t>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153CC4">
        <w:rPr>
          <w:rFonts w:ascii="Century Gothic" w:eastAsia="Calibri" w:hAnsi="Century Gothic" w:cs="Arial"/>
          <w:bCs/>
          <w:lang w:val="uk-UA"/>
        </w:rPr>
        <w:t>субгрантів</w:t>
      </w:r>
      <w:proofErr w:type="spellEnd"/>
      <w:r w:rsidRPr="00153CC4">
        <w:rPr>
          <w:rFonts w:ascii="Century Gothic" w:eastAsia="Calibri" w:hAnsi="Century Gothic" w:cs="Arial"/>
          <w:bCs/>
          <w:lang w:val="uk-UA"/>
        </w:rPr>
        <w:t xml:space="preserve">), наданих відповідно до програм Глобального фонду </w:t>
      </w:r>
      <w:r w:rsidRPr="00153CC4">
        <w:rPr>
          <w:rFonts w:ascii="Century Gothic" w:eastAsia="Calibri" w:hAnsi="Century Gothic" w:cs="Arial"/>
          <w:bCs/>
          <w:lang w:val="uk-UA"/>
        </w:rPr>
        <w:lastRenderedPageBreak/>
        <w:t>для боротьби із СНІДом, туберкульозом та малярією в Україні, що виконуються відповідно до закону).</w:t>
      </w:r>
    </w:p>
    <w:p w:rsidR="00F4137F" w:rsidRPr="00165B17" w:rsidRDefault="00153CC4" w:rsidP="00153CC4">
      <w:pPr>
        <w:ind w:right="-23" w:firstLine="567"/>
        <w:jc w:val="both"/>
        <w:rPr>
          <w:rFonts w:ascii="Century Gothic" w:eastAsia="Calibri" w:hAnsi="Century Gothic" w:cs="Arial"/>
          <w:b/>
          <w:color w:val="FF0000"/>
          <w:lang w:val="uk-UA"/>
        </w:rPr>
      </w:pPr>
      <w:r w:rsidRPr="00153CC4">
        <w:rPr>
          <w:rFonts w:ascii="Century Gothic" w:eastAsia="Calibri" w:hAnsi="Century Gothic" w:cs="Arial"/>
          <w:b/>
          <w:lang w:val="uk-UA"/>
        </w:rPr>
        <w:t xml:space="preserve">Закупівля іншої частини послуг, передбачених предметом закупівлі, за кошти інших донорів, може </w:t>
      </w:r>
      <w:proofErr w:type="spellStart"/>
      <w:r w:rsidRPr="00153CC4">
        <w:rPr>
          <w:rFonts w:ascii="Century Gothic" w:eastAsia="Calibri" w:hAnsi="Century Gothic" w:cs="Arial"/>
          <w:b/>
          <w:lang w:val="uk-UA"/>
        </w:rPr>
        <w:t>здійснюватись</w:t>
      </w:r>
      <w:proofErr w:type="spellEnd"/>
      <w:r w:rsidRPr="00153CC4">
        <w:rPr>
          <w:rFonts w:ascii="Century Gothic" w:eastAsia="Calibri" w:hAnsi="Century Gothic" w:cs="Arial"/>
          <w:b/>
          <w:lang w:val="uk-UA"/>
        </w:rPr>
        <w:t xml:space="preserve"> з ПДВ.</w:t>
      </w:r>
    </w:p>
    <w:p w:rsidR="00F4137F" w:rsidRPr="007C19F4" w:rsidRDefault="00F4137F" w:rsidP="00F4137F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7C19F4">
        <w:rPr>
          <w:rFonts w:ascii="Century Gothic" w:hAnsi="Century Gothic"/>
          <w:i w:val="0"/>
          <w:sz w:val="32"/>
          <w:lang w:val="uk-UA"/>
        </w:rPr>
        <w:t>СКЛАД ТЕНДЕРНОЇ ПРОПОЗИЦІЇ</w:t>
      </w:r>
    </w:p>
    <w:p w:rsidR="00F4137F" w:rsidRPr="007C19F4" w:rsidRDefault="00F4137F" w:rsidP="00F4137F">
      <w:pPr>
        <w:pStyle w:val="a5"/>
        <w:numPr>
          <w:ilvl w:val="0"/>
          <w:numId w:val="2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 xml:space="preserve">Тендерна пропозиція у формі </w:t>
      </w:r>
      <w:r w:rsidRPr="00327D49">
        <w:rPr>
          <w:rFonts w:ascii="Century Gothic" w:eastAsia="Times New Roman" w:hAnsi="Century Gothic" w:cs="Tahoma"/>
          <w:sz w:val="22"/>
          <w:szCs w:val="22"/>
          <w:lang w:val="uk-UA"/>
        </w:rPr>
        <w:t>Додатків 1, 2 до Тендерної</w:t>
      </w: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 xml:space="preserve"> пропозиції, комерційної пропозиції, офіційного листа;</w:t>
      </w:r>
    </w:p>
    <w:p w:rsidR="00F4137F" w:rsidRPr="0036099D" w:rsidRDefault="00F4137F" w:rsidP="00F4137F">
      <w:pPr>
        <w:pStyle w:val="a5"/>
        <w:numPr>
          <w:ilvl w:val="0"/>
          <w:numId w:val="2"/>
        </w:numPr>
        <w:ind w:left="0" w:firstLine="567"/>
        <w:rPr>
          <w:rFonts w:ascii="Century Gothic" w:hAnsi="Century Gothic" w:cs="Tahoma"/>
          <w:sz w:val="22"/>
          <w:szCs w:val="22"/>
          <w:lang w:val="uk-UA"/>
        </w:rPr>
      </w:pPr>
      <w:r w:rsidRPr="007C19F4">
        <w:rPr>
          <w:rFonts w:ascii="Century Gothic" w:eastAsia="Times New Roman" w:hAnsi="Century Gothic" w:cs="Tahoma"/>
          <w:sz w:val="22"/>
          <w:szCs w:val="22"/>
          <w:lang w:val="uk-UA"/>
        </w:rPr>
        <w:t xml:space="preserve">Документи, </w:t>
      </w:r>
      <w:r w:rsidRPr="007C19F4">
        <w:rPr>
          <w:rFonts w:ascii="Century Gothic" w:hAnsi="Century Gothic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</w:t>
      </w:r>
      <w:r>
        <w:rPr>
          <w:rFonts w:ascii="Century Gothic" w:hAnsi="Century Gothic" w:cs="Tahoma"/>
          <w:sz w:val="22"/>
          <w:szCs w:val="22"/>
          <w:lang w:val="uk-UA"/>
        </w:rPr>
        <w:t>, а також к</w:t>
      </w:r>
      <w:r w:rsidRPr="00A51053">
        <w:rPr>
          <w:rFonts w:ascii="Century Gothic" w:hAnsi="Century Gothic" w:cs="Tahoma"/>
          <w:sz w:val="22"/>
          <w:szCs w:val="22"/>
          <w:lang w:val="uk-UA"/>
        </w:rPr>
        <w:t>опі</w:t>
      </w:r>
      <w:r>
        <w:rPr>
          <w:rFonts w:ascii="Century Gothic" w:hAnsi="Century Gothic" w:cs="Tahoma"/>
          <w:sz w:val="22"/>
          <w:szCs w:val="22"/>
          <w:lang w:val="uk-UA"/>
        </w:rPr>
        <w:t>ї</w:t>
      </w:r>
      <w:r w:rsidRPr="00A51053">
        <w:rPr>
          <w:rFonts w:ascii="Century Gothic" w:hAnsi="Century Gothic" w:cs="Tahoma"/>
          <w:sz w:val="22"/>
          <w:szCs w:val="22"/>
          <w:lang w:val="uk-UA"/>
        </w:rPr>
        <w:t>: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л</w:t>
      </w:r>
      <w:r w:rsidRPr="00A51053">
        <w:rPr>
          <w:rFonts w:ascii="Century Gothic" w:hAnsi="Century Gothic" w:cs="Tahoma"/>
          <w:sz w:val="22"/>
          <w:szCs w:val="22"/>
          <w:lang w:val="uk-UA"/>
        </w:rPr>
        <w:t>іцензії, якщо передбачено законодавством;</w:t>
      </w:r>
    </w:p>
    <w:p w:rsidR="00F4137F" w:rsidRPr="007C19F4" w:rsidRDefault="00F4137F" w:rsidP="00F4137F">
      <w:pPr>
        <w:numPr>
          <w:ilvl w:val="0"/>
          <w:numId w:val="2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7C19F4">
        <w:rPr>
          <w:rFonts w:ascii="Century Gothic" w:hAnsi="Century Gothic" w:cs="Tahoma"/>
          <w:sz w:val="22"/>
          <w:szCs w:val="22"/>
          <w:lang w:val="uk-UA"/>
        </w:rPr>
        <w:t xml:space="preserve"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</w:t>
      </w:r>
      <w:r>
        <w:rPr>
          <w:rFonts w:ascii="Century Gothic" w:hAnsi="Century Gothic" w:cs="Tahoma"/>
          <w:sz w:val="22"/>
          <w:szCs w:val="22"/>
          <w:lang w:val="uk-UA"/>
        </w:rPr>
        <w:t>лист</w:t>
      </w:r>
      <w:r w:rsidRPr="00F77979">
        <w:rPr>
          <w:rFonts w:ascii="Century Gothic" w:hAnsi="Century Gothic" w:cs="Tahoma"/>
          <w:sz w:val="22"/>
          <w:szCs w:val="22"/>
          <w:lang w:val="uk-UA"/>
        </w:rPr>
        <w:t xml:space="preserve"> на офіційному бланку Компанії з 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зазначенням знижок або бонусів, </w:t>
      </w:r>
      <w:r w:rsidRPr="007C19F4">
        <w:rPr>
          <w:rFonts w:ascii="Century Gothic" w:hAnsi="Century Gothic" w:cs="Tahoma"/>
          <w:sz w:val="22"/>
          <w:szCs w:val="22"/>
          <w:lang w:val="uk-UA"/>
        </w:rPr>
        <w:t>тощо).</w:t>
      </w:r>
    </w:p>
    <w:p w:rsidR="00F4137F" w:rsidRDefault="00F4137F" w:rsidP="00F4137F">
      <w:pPr>
        <w:ind w:left="567" w:right="-23"/>
        <w:jc w:val="both"/>
        <w:rPr>
          <w:rFonts w:ascii="Century Gothic" w:hAnsi="Century Gothic" w:cs="Tahoma"/>
          <w:sz w:val="22"/>
          <w:szCs w:val="22"/>
          <w:highlight w:val="yellow"/>
          <w:lang w:val="uk-UA"/>
        </w:rPr>
      </w:pPr>
    </w:p>
    <w:p w:rsidR="00F4137F" w:rsidRDefault="00F4137F" w:rsidP="00F4137F">
      <w:pPr>
        <w:ind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637FA7">
        <w:rPr>
          <w:rFonts w:ascii="Century Gothic" w:hAnsi="Century Gothic" w:cs="Tahoma"/>
          <w:sz w:val="22"/>
          <w:szCs w:val="22"/>
          <w:lang w:val="uk-UA"/>
        </w:rPr>
        <w:t>Для забезпечення більш ефективного використан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ня робочого часу та оптимізації </w:t>
      </w:r>
      <w:r w:rsidRPr="00637FA7">
        <w:rPr>
          <w:rFonts w:ascii="Century Gothic" w:hAnsi="Century Gothic" w:cs="Tahoma"/>
          <w:sz w:val="22"/>
          <w:szCs w:val="22"/>
          <w:lang w:val="uk-UA"/>
        </w:rPr>
        <w:t xml:space="preserve">витрат може бути обрано </w:t>
      </w:r>
      <w:r w:rsidR="00153CC4">
        <w:rPr>
          <w:rFonts w:ascii="Century Gothic" w:hAnsi="Century Gothic" w:cs="Tahoma"/>
          <w:sz w:val="22"/>
          <w:szCs w:val="22"/>
          <w:lang w:val="uk-UA"/>
        </w:rPr>
        <w:t>декілька</w:t>
      </w:r>
      <w:r w:rsidRPr="00637FA7">
        <w:rPr>
          <w:rFonts w:ascii="Century Gothic" w:hAnsi="Century Gothic" w:cs="Tahoma"/>
          <w:sz w:val="22"/>
          <w:szCs w:val="22"/>
          <w:lang w:val="uk-UA"/>
        </w:rPr>
        <w:t xml:space="preserve"> постачальник</w:t>
      </w:r>
      <w:r w:rsidR="00153CC4">
        <w:rPr>
          <w:rFonts w:ascii="Century Gothic" w:hAnsi="Century Gothic" w:cs="Tahoma"/>
          <w:sz w:val="22"/>
          <w:szCs w:val="22"/>
          <w:lang w:val="uk-UA"/>
        </w:rPr>
        <w:t>ів</w:t>
      </w:r>
      <w:r w:rsidRPr="00637FA7">
        <w:rPr>
          <w:rFonts w:ascii="Century Gothic" w:hAnsi="Century Gothic" w:cs="Tahoma"/>
          <w:sz w:val="22"/>
          <w:szCs w:val="22"/>
          <w:lang w:val="uk-UA"/>
        </w:rPr>
        <w:t xml:space="preserve"> послуг.</w:t>
      </w:r>
    </w:p>
    <w:p w:rsidR="00F4137F" w:rsidRPr="00637FA7" w:rsidRDefault="00F4137F" w:rsidP="00F4137F">
      <w:pPr>
        <w:ind w:firstLine="709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923714" w:rsidRDefault="00F4137F" w:rsidP="00F4137F">
      <w:pPr>
        <w:jc w:val="center"/>
        <w:rPr>
          <w:rFonts w:ascii="Century Gothic" w:hAnsi="Century Gothic" w:cs="Arial"/>
          <w:b/>
          <w:sz w:val="20"/>
          <w:szCs w:val="20"/>
          <w:lang w:val="uk-UA"/>
        </w:rPr>
      </w:pPr>
      <w:r w:rsidRPr="00FC35CA">
        <w:rPr>
          <w:rFonts w:ascii="Century Gothic" w:hAnsi="Century Gothic" w:cs="Arial"/>
          <w:b/>
          <w:sz w:val="20"/>
          <w:szCs w:val="20"/>
          <w:lang w:val="uk-UA"/>
        </w:rPr>
        <w:t>КРИТЕРІЇ ОЦІНКИ ТЕНДЕРНИХ ПРОПОЗИЦІЙ, ЯКІ ВІДПОВІДАТИМУТЬ ОБОВ</w:t>
      </w:r>
      <w:r w:rsidRPr="00923714">
        <w:rPr>
          <w:rFonts w:ascii="Century Gothic" w:hAnsi="Century Gothic" w:cs="Arial"/>
          <w:b/>
          <w:sz w:val="20"/>
          <w:szCs w:val="20"/>
          <w:lang w:val="uk-UA"/>
        </w:rPr>
        <w:t>’</w:t>
      </w:r>
      <w:r w:rsidRPr="00FC35CA">
        <w:rPr>
          <w:rFonts w:ascii="Century Gothic" w:hAnsi="Century Gothic" w:cs="Arial"/>
          <w:b/>
          <w:sz w:val="20"/>
          <w:szCs w:val="20"/>
          <w:lang w:val="uk-UA"/>
        </w:rPr>
        <w:t>ЯЗКОВИМ ТЕХНІЧНИМ ТА КВАЛІФІКАЦІЙНИМ ВИМОГАМ:</w:t>
      </w:r>
    </w:p>
    <w:p w:rsidR="00F4137F" w:rsidRPr="00923714" w:rsidRDefault="00F4137F" w:rsidP="00F4137F">
      <w:pPr>
        <w:jc w:val="center"/>
        <w:rPr>
          <w:rFonts w:ascii="Century Gothic" w:hAnsi="Century Gothic" w:cs="Arial"/>
          <w:b/>
          <w:sz w:val="20"/>
          <w:szCs w:val="20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41"/>
        <w:gridCol w:w="3969"/>
      </w:tblGrid>
      <w:tr w:rsidR="00F4137F" w:rsidRPr="00FC35CA" w:rsidTr="0059007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4137F" w:rsidRPr="00923714" w:rsidRDefault="00F4137F" w:rsidP="00590071">
            <w:pPr>
              <w:jc w:val="center"/>
              <w:rPr>
                <w:rFonts w:ascii="Century Gothic" w:hAnsi="Century Gothic" w:cs="Arial"/>
                <w:bCs/>
                <w:caps/>
                <w:sz w:val="22"/>
                <w:szCs w:val="22"/>
                <w:lang w:val="uk-UA" w:eastAsia="uk-UA"/>
              </w:rPr>
            </w:pPr>
            <w:r w:rsidRPr="00923714">
              <w:rPr>
                <w:rFonts w:ascii="Century Gothic" w:hAnsi="Century Gothic" w:cs="Arial"/>
                <w:bCs/>
                <w:caps/>
                <w:sz w:val="22"/>
                <w:szCs w:val="22"/>
                <w:lang w:val="uk-UA" w:eastAsia="uk-UA"/>
              </w:rPr>
              <w:br w:type="page"/>
              <w:t>№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137F" w:rsidRPr="00923714" w:rsidRDefault="00F4137F" w:rsidP="00590071">
            <w:pPr>
              <w:jc w:val="center"/>
              <w:rPr>
                <w:rFonts w:ascii="Century Gothic" w:hAnsi="Century Gothic" w:cs="Arial"/>
                <w:bCs/>
                <w:caps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Критерій оцінки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137F" w:rsidRPr="00923714" w:rsidRDefault="00F4137F" w:rsidP="00590071">
            <w:pPr>
              <w:jc w:val="center"/>
              <w:rPr>
                <w:rFonts w:ascii="Century Gothic" w:hAnsi="Century Gothic" w:cs="Arial"/>
                <w:bCs/>
                <w:caps/>
                <w:sz w:val="22"/>
                <w:szCs w:val="22"/>
                <w:lang w:val="uk-UA" w:eastAsia="uk-UA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що підтверджують відповідність критерію</w:t>
            </w:r>
          </w:p>
        </w:tc>
      </w:tr>
      <w:tr w:rsidR="00F4137F" w:rsidRPr="00FC35CA" w:rsidTr="00590071">
        <w:trPr>
          <w:trHeight w:val="3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7F" w:rsidRPr="00923714" w:rsidRDefault="00F4137F" w:rsidP="0059007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  <w:vertAlign w:val="superscript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Вартість послуг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FC35CA" w:rsidTr="005900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7F" w:rsidRPr="00923714" w:rsidRDefault="00F4137F" w:rsidP="0059007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Наявність фіксованих знижок або бонусів (бажано)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Лист на офіційному бланку Компанії з зазначенням знижок або бонусів</w:t>
            </w:r>
          </w:p>
        </w:tc>
      </w:tr>
      <w:tr w:rsidR="00F4137F" w:rsidRPr="00FC35CA" w:rsidTr="005900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uk-UA" w:eastAsia="en-US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Відповідність технічним та кваліфікаційним умовам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FC35CA" w:rsidTr="005900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uk-UA" w:eastAsia="en-US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Матеріальна база (кількість </w:t>
            </w:r>
            <w:r w:rsidRPr="00923714">
              <w:rPr>
                <w:rFonts w:ascii="Century Gothic" w:hAnsi="Century Gothic"/>
                <w:sz w:val="22"/>
                <w:szCs w:val="22"/>
                <w:lang w:val="uk-UA"/>
              </w:rPr>
              <w:t xml:space="preserve"> </w:t>
            </w: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легкових автомобілів економ, стандарт і бізнес класу; вантажно-пасажирських автомобілів, наявність та кількість мікроавтобусів, водіїв, одночасно працюючих машин вдень та вночі, диспетчерів, телефонних ліній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F4137F" w:rsidRPr="00FC35CA" w:rsidTr="005900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uk-UA" w:eastAsia="en-US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Призначення постійного менеджера, який координує всі етапи надання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F" w:rsidRPr="00923714" w:rsidRDefault="00F4137F" w:rsidP="00590071">
            <w:pPr>
              <w:pStyle w:val="a5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23714">
              <w:rPr>
                <w:rFonts w:ascii="Century Gothic" w:hAnsi="Century Gothic" w:cs="Arial"/>
                <w:sz w:val="22"/>
                <w:szCs w:val="22"/>
                <w:lang w:val="uk-UA"/>
              </w:rPr>
              <w:t>Тендерна пропозиція</w:t>
            </w:r>
          </w:p>
        </w:tc>
      </w:tr>
    </w:tbl>
    <w:p w:rsidR="00F4137F" w:rsidRPr="00637FA7" w:rsidRDefault="00F4137F" w:rsidP="00F4137F">
      <w:pPr>
        <w:ind w:right="-23" w:firstLine="567"/>
        <w:jc w:val="both"/>
        <w:rPr>
          <w:rFonts w:ascii="Century Gothic" w:hAnsi="Century Gothic" w:cs="Tahoma"/>
          <w:bCs/>
          <w:sz w:val="22"/>
          <w:szCs w:val="22"/>
          <w:lang w:val="uk-UA"/>
        </w:rPr>
      </w:pP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Посадові особи Організатора, уповноважені здійснювати зв'язок з учасниками</w:t>
      </w: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Вісангірієва Олена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, 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менеджер з </w:t>
      </w:r>
      <w:proofErr w:type="spellStart"/>
      <w:r>
        <w:rPr>
          <w:rFonts w:ascii="Century Gothic" w:hAnsi="Century Gothic" w:cs="Tahoma"/>
          <w:sz w:val="22"/>
          <w:szCs w:val="22"/>
          <w:lang w:val="uk-UA"/>
        </w:rPr>
        <w:t>закупівель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, </w:t>
      </w: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proofErr w:type="spellStart"/>
      <w:r w:rsidRPr="00165B17">
        <w:rPr>
          <w:rFonts w:ascii="Century Gothic" w:hAnsi="Century Gothic" w:cs="Tahoma"/>
          <w:b/>
          <w:sz w:val="22"/>
          <w:szCs w:val="22"/>
          <w:lang w:val="uk-UA"/>
        </w:rPr>
        <w:t>тел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>. 067 </w:t>
      </w:r>
      <w:r>
        <w:rPr>
          <w:rFonts w:ascii="Century Gothic" w:hAnsi="Century Gothic" w:cs="Tahoma"/>
          <w:sz w:val="22"/>
          <w:szCs w:val="22"/>
          <w:lang w:val="uk-UA"/>
        </w:rPr>
        <w:t>290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9097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, 044 592 58 47, </w:t>
      </w:r>
    </w:p>
    <w:p w:rsidR="00F4137F" w:rsidRPr="00153CC4" w:rsidRDefault="00F4137F" w:rsidP="00F4137F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e-</w:t>
      </w:r>
      <w:proofErr w:type="spellStart"/>
      <w:r w:rsidRPr="00165B17">
        <w:rPr>
          <w:rFonts w:ascii="Century Gothic" w:hAnsi="Century Gothic" w:cs="Tahoma"/>
          <w:b/>
          <w:sz w:val="22"/>
          <w:szCs w:val="22"/>
          <w:lang w:val="uk-UA"/>
        </w:rPr>
        <w:t>mail</w:t>
      </w:r>
      <w:proofErr w:type="spellEnd"/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 w:rsidR="00153CC4">
        <w:rPr>
          <w:rFonts w:ascii="Century Gothic" w:hAnsi="Century Gothic" w:cs="Tahoma"/>
          <w:sz w:val="22"/>
          <w:szCs w:val="22"/>
          <w:lang w:val="en-US"/>
        </w:rPr>
        <w:fldChar w:fldCharType="begin"/>
      </w:r>
      <w:r w:rsidR="00153CC4" w:rsidRPr="00153CC4">
        <w:rPr>
          <w:rFonts w:ascii="Century Gothic" w:hAnsi="Century Gothic" w:cs="Tahoma"/>
          <w:sz w:val="22"/>
          <w:szCs w:val="22"/>
          <w:lang w:val="en-US"/>
        </w:rPr>
        <w:instrText xml:space="preserve"> </w:instrText>
      </w:r>
      <w:r w:rsidR="00153CC4">
        <w:rPr>
          <w:rFonts w:ascii="Century Gothic" w:hAnsi="Century Gothic" w:cs="Tahoma"/>
          <w:sz w:val="22"/>
          <w:szCs w:val="22"/>
          <w:lang w:val="en-US"/>
        </w:rPr>
        <w:instrText>HYPERLINK</w:instrText>
      </w:r>
      <w:r w:rsidR="00153CC4" w:rsidRPr="00153CC4">
        <w:rPr>
          <w:rFonts w:ascii="Century Gothic" w:hAnsi="Century Gothic" w:cs="Tahoma"/>
          <w:sz w:val="22"/>
          <w:szCs w:val="22"/>
          <w:lang w:val="en-US"/>
        </w:rPr>
        <w:instrText xml:space="preserve"> "</w:instrText>
      </w:r>
      <w:r w:rsidR="00153CC4">
        <w:rPr>
          <w:rFonts w:ascii="Century Gothic" w:hAnsi="Century Gothic" w:cs="Tahoma"/>
          <w:sz w:val="22"/>
          <w:szCs w:val="22"/>
          <w:lang w:val="en-US"/>
        </w:rPr>
        <w:instrText>mailto</w:instrText>
      </w:r>
      <w:r w:rsidR="00153CC4" w:rsidRPr="00153CC4">
        <w:rPr>
          <w:rFonts w:ascii="Century Gothic" w:hAnsi="Century Gothic" w:cs="Tahoma"/>
          <w:sz w:val="22"/>
          <w:szCs w:val="22"/>
          <w:lang w:val="en-US"/>
        </w:rPr>
        <w:instrText>:</w:instrText>
      </w:r>
      <w:r w:rsidR="00153CC4" w:rsidRPr="00153CC4">
        <w:rPr>
          <w:rFonts w:ascii="Century Gothic" w:hAnsi="Century Gothic" w:cs="Tahoma"/>
          <w:sz w:val="22"/>
          <w:szCs w:val="22"/>
          <w:lang w:val="en-US"/>
        </w:rPr>
        <w:instrText>convictuszakup@gmail.com</w:instrText>
      </w:r>
      <w:r w:rsidR="00153CC4" w:rsidRPr="00153CC4">
        <w:rPr>
          <w:rFonts w:ascii="Century Gothic" w:hAnsi="Century Gothic" w:cs="Tahoma"/>
          <w:sz w:val="22"/>
          <w:szCs w:val="22"/>
          <w:lang w:val="en-US"/>
        </w:rPr>
        <w:instrText xml:space="preserve">" </w:instrText>
      </w:r>
      <w:r w:rsidR="00153CC4">
        <w:rPr>
          <w:rFonts w:ascii="Century Gothic" w:hAnsi="Century Gothic" w:cs="Tahoma"/>
          <w:sz w:val="22"/>
          <w:szCs w:val="22"/>
          <w:lang w:val="en-US"/>
        </w:rPr>
        <w:fldChar w:fldCharType="separate"/>
      </w:r>
      <w:r w:rsidR="00153CC4" w:rsidRPr="00650DCD">
        <w:rPr>
          <w:rStyle w:val="a6"/>
          <w:rFonts w:ascii="Century Gothic" w:hAnsi="Century Gothic" w:cs="Tahoma"/>
          <w:sz w:val="22"/>
          <w:szCs w:val="22"/>
          <w:lang w:val="en-US"/>
        </w:rPr>
        <w:t>convictuszakup</w:t>
      </w:r>
      <w:r w:rsidR="00153CC4" w:rsidRPr="00153CC4">
        <w:rPr>
          <w:rStyle w:val="a6"/>
          <w:rFonts w:ascii="Century Gothic" w:hAnsi="Century Gothic" w:cs="Tahoma"/>
          <w:sz w:val="22"/>
          <w:szCs w:val="22"/>
          <w:lang w:val="en-US"/>
        </w:rPr>
        <w:t>@</w:t>
      </w:r>
      <w:r w:rsidR="00153CC4" w:rsidRPr="00650DCD">
        <w:rPr>
          <w:rStyle w:val="a6"/>
          <w:rFonts w:ascii="Century Gothic" w:hAnsi="Century Gothic" w:cs="Tahoma"/>
          <w:sz w:val="22"/>
          <w:szCs w:val="22"/>
          <w:lang w:val="en-US"/>
        </w:rPr>
        <w:t>gmail</w:t>
      </w:r>
      <w:r w:rsidR="00153CC4" w:rsidRPr="00153CC4">
        <w:rPr>
          <w:rStyle w:val="a6"/>
          <w:rFonts w:ascii="Century Gothic" w:hAnsi="Century Gothic" w:cs="Tahoma"/>
          <w:sz w:val="22"/>
          <w:szCs w:val="22"/>
          <w:lang w:val="en-US"/>
        </w:rPr>
        <w:t>.</w:t>
      </w:r>
      <w:r w:rsidR="00153CC4" w:rsidRPr="00650DCD">
        <w:rPr>
          <w:rStyle w:val="a6"/>
          <w:rFonts w:ascii="Century Gothic" w:hAnsi="Century Gothic" w:cs="Tahoma"/>
          <w:sz w:val="22"/>
          <w:szCs w:val="22"/>
          <w:lang w:val="en-US"/>
        </w:rPr>
        <w:t>com</w:t>
      </w:r>
      <w:r w:rsidR="00153CC4">
        <w:rPr>
          <w:rFonts w:ascii="Century Gothic" w:hAnsi="Century Gothic" w:cs="Tahoma"/>
          <w:sz w:val="22"/>
          <w:szCs w:val="22"/>
          <w:lang w:val="en-US"/>
        </w:rPr>
        <w:fldChar w:fldCharType="end"/>
      </w:r>
      <w:r w:rsidR="00153CC4"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F4137F" w:rsidRPr="00165B17" w:rsidRDefault="00F4137F" w:rsidP="00F4137F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>ПРАВИЛА ОФОРМЛЕННЯ ТЕНДЕРНОЇ ПРОПОЗИЦІЇ</w:t>
      </w:r>
    </w:p>
    <w:p w:rsidR="00CA77F4" w:rsidRPr="00C8653B" w:rsidRDefault="00CA77F4" w:rsidP="00CA77F4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Учасники мають подавати пропозиції у </w:t>
      </w:r>
      <w:r w:rsidRPr="00C8653B">
        <w:rPr>
          <w:rFonts w:ascii="Century Gothic" w:hAnsi="Century Gothic" w:cs="Tahoma"/>
          <w:b/>
          <w:sz w:val="22"/>
          <w:szCs w:val="22"/>
          <w:lang w:val="uk-UA"/>
        </w:rPr>
        <w:t>письмовому вигляді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 особисто або кур‘єрською поштою. Тендерні пропозиції, що надійдуть електронною поштою, 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можуть </w:t>
      </w:r>
      <w:r w:rsidRPr="00C8653B">
        <w:rPr>
          <w:rFonts w:ascii="Century Gothic" w:hAnsi="Century Gothic" w:cs="Tahoma"/>
          <w:sz w:val="22"/>
          <w:szCs w:val="22"/>
          <w:lang w:val="uk-UA"/>
        </w:rPr>
        <w:t>розглядатися</w:t>
      </w:r>
      <w:r>
        <w:rPr>
          <w:rFonts w:ascii="Century Gothic" w:hAnsi="Century Gothic" w:cs="Tahoma"/>
          <w:sz w:val="22"/>
          <w:szCs w:val="22"/>
          <w:lang w:val="uk-UA"/>
        </w:rPr>
        <w:t>, в умовах забезпечення карантинних заходів безпеки.</w:t>
      </w:r>
    </w:p>
    <w:p w:rsidR="00CA77F4" w:rsidRPr="00C8653B" w:rsidRDefault="00CA77F4" w:rsidP="00CA77F4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</w:t>
      </w:r>
      <w:r w:rsidRPr="00C8653B">
        <w:rPr>
          <w:rFonts w:ascii="Century Gothic" w:hAnsi="Century Gothic" w:cs="Tahoma"/>
          <w:sz w:val="22"/>
          <w:szCs w:val="22"/>
          <w:lang w:val="uk-UA"/>
        </w:rPr>
        <w:lastRenderedPageBreak/>
        <w:t xml:space="preserve">бути обов’язково </w:t>
      </w:r>
      <w:r w:rsidRPr="00C8653B">
        <w:rPr>
          <w:rFonts w:ascii="Century Gothic" w:hAnsi="Century Gothic" w:cs="Tahoma"/>
          <w:b/>
          <w:sz w:val="22"/>
          <w:szCs w:val="22"/>
          <w:lang w:val="uk-UA"/>
        </w:rPr>
        <w:t>завірені підписом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 учасника, а якщо учасником є юридична особа або ФОП, що використовує у своїй господарській діяльності печатку, то </w:t>
      </w:r>
      <w:r w:rsidRPr="00C8653B">
        <w:rPr>
          <w:rFonts w:ascii="Century Gothic" w:hAnsi="Century Gothic" w:cs="Tahoma"/>
          <w:b/>
          <w:sz w:val="22"/>
          <w:szCs w:val="22"/>
          <w:lang w:val="uk-UA"/>
        </w:rPr>
        <w:t>печаткою та підписом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</w:t>
      </w:r>
      <w:r w:rsidRPr="00C8653B">
        <w:rPr>
          <w:lang w:val="uk-UA"/>
        </w:rPr>
        <w:t xml:space="preserve"> </w:t>
      </w:r>
      <w:r w:rsidRPr="00C8653B">
        <w:rPr>
          <w:rFonts w:ascii="Century Gothic" w:hAnsi="Century Gothic" w:cs="Tahoma"/>
          <w:sz w:val="22"/>
          <w:szCs w:val="22"/>
          <w:lang w:val="uk-UA"/>
        </w:rPr>
        <w:t>(зазначена вимога стосується лише юридичних осіб).</w:t>
      </w:r>
    </w:p>
    <w:p w:rsidR="00CA77F4" w:rsidRPr="00C8653B" w:rsidRDefault="00CA77F4" w:rsidP="00CA77F4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:rsidR="00CA77F4" w:rsidRPr="00C8653B" w:rsidRDefault="00CA77F4" w:rsidP="00CA77F4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:rsidR="00CA77F4" w:rsidRPr="00C8653B" w:rsidRDefault="00CA77F4" w:rsidP="00CA77F4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CA77F4" w:rsidRPr="00C8653B" w:rsidRDefault="00CA77F4" w:rsidP="00CA77F4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 w:rsidRPr="00C8653B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умовам цього Оголошення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. </w:t>
      </w:r>
    </w:p>
    <w:p w:rsidR="00CA77F4" w:rsidRPr="00165B17" w:rsidRDefault="00CA77F4" w:rsidP="00CA77F4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:rsidR="00CA77F4" w:rsidRPr="00165B17" w:rsidRDefault="00CA77F4" w:rsidP="00CA77F4">
      <w:pPr>
        <w:numPr>
          <w:ilvl w:val="0"/>
          <w:numId w:val="3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Учасник ознайомлений</w:t>
      </w:r>
      <w:r w:rsidRPr="00165B17">
        <w:rPr>
          <w:rFonts w:ascii="Century Gothic" w:hAnsi="Century Gothic" w:cs="Tahoma"/>
          <w:sz w:val="22"/>
          <w:szCs w:val="22"/>
          <w:lang w:val="uk-UA"/>
        </w:rPr>
        <w:tab/>
        <w:t>з Кодексом поведінки постачальників (</w:t>
      </w:r>
      <w:hyperlink r:id="rId8" w:history="1">
        <w:r w:rsidRPr="00165B17">
          <w:rPr>
            <w:rStyle w:val="a6"/>
            <w:rFonts w:ascii="Century Gothic" w:hAnsi="Century Gothic" w:cs="Tahoma"/>
            <w:sz w:val="22"/>
            <w:szCs w:val="22"/>
            <w:lang w:val="uk-UA"/>
          </w:rPr>
          <w:t>http://network.org.ua/projects/nuo/purchase.php</w:t>
        </w:r>
      </w:hyperlink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).</w:t>
      </w:r>
    </w:p>
    <w:p w:rsidR="00CA77F4" w:rsidRPr="00165B17" w:rsidRDefault="00CA77F4" w:rsidP="00CA77F4">
      <w:pPr>
        <w:numPr>
          <w:ilvl w:val="0"/>
          <w:numId w:val="3"/>
        </w:numPr>
        <w:tabs>
          <w:tab w:val="clear" w:pos="1260"/>
          <w:tab w:val="num" w:pos="0"/>
          <w:tab w:val="num" w:pos="900"/>
        </w:tabs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 xml:space="preserve">ТЕНДЕРНІ </w:t>
      </w:r>
      <w:r w:rsidRPr="001F05A6">
        <w:rPr>
          <w:rFonts w:ascii="Century Gothic" w:hAnsi="Century Gothic"/>
          <w:i w:val="0"/>
          <w:sz w:val="32"/>
          <w:lang w:val="uk-UA"/>
        </w:rPr>
        <w:t>ПРОПОЗИЦІЇ</w:t>
      </w:r>
      <w:r w:rsidRPr="00165B17">
        <w:rPr>
          <w:rFonts w:ascii="Century Gothic" w:hAnsi="Century Gothic"/>
          <w:i w:val="0"/>
          <w:sz w:val="32"/>
          <w:lang w:val="uk-UA"/>
        </w:rPr>
        <w:t xml:space="preserve"> ПРИЙМАЮТЬСЯ ЗА АДРЕСОЮ</w:t>
      </w: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165B17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Україна, 01024, місто Київ, вул. Басейна буд. ½, </w:t>
      </w:r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поверх 3, </w:t>
      </w:r>
      <w:proofErr w:type="spellStart"/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каб</w:t>
      </w:r>
      <w:proofErr w:type="spellEnd"/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. 30</w:t>
      </w:r>
      <w:r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1</w:t>
      </w:r>
      <w:r w:rsidRPr="00165B17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.</w:t>
      </w:r>
      <w:r w:rsidRPr="00165B17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ab/>
      </w:r>
    </w:p>
    <w:p w:rsidR="00F4137F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165B17"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 w:rsidRPr="00165B17">
        <w:rPr>
          <w:rFonts w:ascii="Century Gothic" w:hAnsi="Century Gothic" w:cs="Tahoma"/>
          <w:sz w:val="22"/>
          <w:szCs w:val="22"/>
          <w:lang w:val="uk-UA"/>
        </w:rPr>
        <w:t>10 год. 00 хв. до  1</w:t>
      </w:r>
      <w:r>
        <w:rPr>
          <w:rFonts w:ascii="Century Gothic" w:hAnsi="Century Gothic" w:cs="Tahoma"/>
          <w:sz w:val="22"/>
          <w:szCs w:val="22"/>
          <w:lang w:val="uk-UA"/>
        </w:rPr>
        <w:t>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год. 00 хв., з понеділка по п’ятницю.</w:t>
      </w:r>
    </w:p>
    <w:p w:rsidR="00F4137F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F4137F">
        <w:rPr>
          <w:rFonts w:ascii="Century Gothic" w:hAnsi="Century Gothic" w:cs="Tahoma"/>
          <w:sz w:val="22"/>
          <w:szCs w:val="22"/>
          <w:lang w:val="uk-UA"/>
        </w:rPr>
        <w:t>e-</w:t>
      </w:r>
      <w:proofErr w:type="spellStart"/>
      <w:r w:rsidRPr="00F4137F">
        <w:rPr>
          <w:rFonts w:ascii="Century Gothic" w:hAnsi="Century Gothic" w:cs="Tahoma"/>
          <w:sz w:val="22"/>
          <w:szCs w:val="22"/>
          <w:lang w:val="uk-UA"/>
        </w:rPr>
        <w:t>mail</w:t>
      </w:r>
      <w:proofErr w:type="spellEnd"/>
      <w:r w:rsidRPr="00F4137F">
        <w:rPr>
          <w:rFonts w:ascii="Century Gothic" w:hAnsi="Century Gothic" w:cs="Tahoma"/>
          <w:sz w:val="22"/>
          <w:szCs w:val="22"/>
          <w:lang w:val="uk-UA"/>
        </w:rPr>
        <w:t xml:space="preserve">: </w:t>
      </w:r>
      <w:hyperlink r:id="rId9" w:history="1">
        <w:r w:rsidR="00153CC4" w:rsidRPr="00650DCD">
          <w:rPr>
            <w:rStyle w:val="a6"/>
            <w:rFonts w:ascii="Century Gothic" w:hAnsi="Century Gothic" w:cs="Tahoma"/>
            <w:sz w:val="22"/>
            <w:szCs w:val="22"/>
            <w:lang w:val="uk-UA"/>
          </w:rPr>
          <w:t>convictuszakup@gmail.com</w:t>
        </w:r>
      </w:hyperlink>
      <w:r w:rsidR="00153CC4"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F4137F" w:rsidRPr="00165B17" w:rsidRDefault="00F4137F" w:rsidP="00F4137F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165B17">
        <w:rPr>
          <w:rFonts w:ascii="Century Gothic" w:hAnsi="Century Gothic"/>
          <w:i w:val="0"/>
          <w:sz w:val="32"/>
          <w:lang w:val="uk-UA"/>
        </w:rPr>
        <w:t xml:space="preserve">КІНЦЕВИЙ ТЕРМІН ПРИЙМАННЯ ТЕНДЕРНИХ ПРОПОЗИЦІЙ </w:t>
      </w:r>
    </w:p>
    <w:p w:rsidR="00F4137F" w:rsidRPr="00165B17" w:rsidRDefault="00F4137F" w:rsidP="00F4137F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«</w:t>
      </w:r>
      <w:r>
        <w:rPr>
          <w:rFonts w:ascii="Century Gothic" w:hAnsi="Century Gothic" w:cs="Tahoma"/>
          <w:sz w:val="22"/>
          <w:szCs w:val="22"/>
          <w:lang w:val="uk-UA"/>
        </w:rPr>
        <w:t>2</w:t>
      </w:r>
      <w:r w:rsidR="00153CC4">
        <w:rPr>
          <w:rFonts w:ascii="Century Gothic" w:hAnsi="Century Gothic" w:cs="Tahoma"/>
          <w:sz w:val="22"/>
          <w:szCs w:val="22"/>
          <w:lang w:val="uk-UA"/>
        </w:rPr>
        <w:t>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» </w:t>
      </w:r>
      <w:r>
        <w:rPr>
          <w:rFonts w:ascii="Century Gothic" w:hAnsi="Century Gothic" w:cs="Tahoma"/>
          <w:sz w:val="22"/>
          <w:szCs w:val="22"/>
          <w:lang w:val="uk-UA"/>
        </w:rPr>
        <w:t>січня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</w:t>
      </w:r>
      <w:r w:rsidR="00153CC4">
        <w:rPr>
          <w:rFonts w:ascii="Century Gothic" w:hAnsi="Century Gothic" w:cs="Tahoma"/>
          <w:sz w:val="22"/>
          <w:szCs w:val="22"/>
          <w:lang w:val="uk-UA"/>
        </w:rPr>
        <w:t>2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року, до 1</w:t>
      </w:r>
      <w:r>
        <w:rPr>
          <w:rFonts w:ascii="Century Gothic" w:hAnsi="Century Gothic" w:cs="Tahoma"/>
          <w:sz w:val="22"/>
          <w:szCs w:val="22"/>
          <w:lang w:val="uk-UA"/>
        </w:rPr>
        <w:t>7</w:t>
      </w:r>
      <w:r w:rsidRPr="00165B17">
        <w:rPr>
          <w:rFonts w:ascii="Century Gothic" w:hAnsi="Century Gothic" w:cs="Tahoma"/>
          <w:sz w:val="22"/>
          <w:szCs w:val="22"/>
          <w:lang w:val="uk-UA"/>
        </w:rPr>
        <w:t xml:space="preserve"> год. 00 хв. за київським часом.</w:t>
      </w:r>
    </w:p>
    <w:p w:rsidR="00F4137F" w:rsidRPr="00165B17" w:rsidRDefault="00F4137F" w:rsidP="00F4137F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</w:p>
    <w:p w:rsidR="00F4137F" w:rsidRPr="00165B17" w:rsidRDefault="00F4137F" w:rsidP="00F4137F">
      <w:pPr>
        <w:ind w:firstLine="567"/>
        <w:rPr>
          <w:rFonts w:ascii="Century Gothic" w:hAnsi="Century Gothic" w:cs="Tahoma"/>
          <w:bCs/>
          <w:color w:val="FF0000"/>
          <w:spacing w:val="-7"/>
          <w:sz w:val="20"/>
          <w:szCs w:val="20"/>
          <w:lang w:val="uk-UA"/>
        </w:rPr>
      </w:pPr>
    </w:p>
    <w:p w:rsidR="00F4137F" w:rsidRDefault="00F4137F" w:rsidP="00F4137F">
      <w:pPr>
        <w:keepNext/>
        <w:spacing w:before="240" w:after="60"/>
        <w:jc w:val="right"/>
        <w:outlineLvl w:val="0"/>
        <w:rPr>
          <w:rFonts w:ascii="Century Gothic" w:eastAsia="Arial" w:hAnsi="Century Gothic" w:cs="Arial"/>
          <w:b/>
          <w:bCs/>
          <w:iCs/>
          <w:lang w:val="uk-UA"/>
        </w:rPr>
      </w:pPr>
      <w:r>
        <w:rPr>
          <w:rFonts w:ascii="Century Gothic" w:eastAsia="Arial" w:hAnsi="Century Gothic" w:cs="Arial"/>
          <w:b/>
          <w:bCs/>
          <w:iCs/>
          <w:lang w:val="uk-UA"/>
        </w:rPr>
        <w:br w:type="page"/>
      </w:r>
      <w:r w:rsidRPr="00AB5CB1">
        <w:rPr>
          <w:rFonts w:ascii="Century Gothic" w:eastAsia="Arial" w:hAnsi="Century Gothic" w:cs="Arial"/>
          <w:b/>
          <w:bCs/>
          <w:iCs/>
          <w:lang w:val="uk-UA"/>
        </w:rPr>
        <w:lastRenderedPageBreak/>
        <w:t xml:space="preserve">Додаток 1 до </w:t>
      </w:r>
      <w:r>
        <w:rPr>
          <w:rFonts w:ascii="Century Gothic" w:eastAsia="Arial" w:hAnsi="Century Gothic" w:cs="Arial"/>
          <w:b/>
          <w:bCs/>
          <w:iCs/>
          <w:lang w:val="uk-UA"/>
        </w:rPr>
        <w:t>Тендерної пропозиції</w:t>
      </w:r>
    </w:p>
    <w:p w:rsidR="00F4137F" w:rsidRDefault="00F4137F" w:rsidP="00F4137F">
      <w:pPr>
        <w:keepNext/>
        <w:spacing w:before="240" w:after="60"/>
        <w:jc w:val="right"/>
        <w:outlineLvl w:val="0"/>
        <w:rPr>
          <w:rFonts w:ascii="Century Gothic" w:eastAsia="Arial" w:hAnsi="Century Gothic" w:cs="Arial"/>
          <w:b/>
          <w:bCs/>
          <w:iCs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835"/>
      </w:tblGrid>
      <w:tr w:rsidR="00F4137F" w:rsidRPr="00DD5FBF" w:rsidTr="00590071">
        <w:trPr>
          <w:trHeight w:val="766"/>
        </w:trPr>
        <w:tc>
          <w:tcPr>
            <w:tcW w:w="534" w:type="dxa"/>
            <w:shd w:val="clear" w:color="auto" w:fill="BFBFBF"/>
          </w:tcPr>
          <w:p w:rsidR="00F4137F" w:rsidRPr="004F679B" w:rsidRDefault="00F4137F" w:rsidP="00590071">
            <w:pP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F4137F" w:rsidRPr="004F679B" w:rsidRDefault="00F4137F" w:rsidP="00590071">
            <w:pP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4137F" w:rsidRPr="004F679B" w:rsidRDefault="00F4137F" w:rsidP="00590071">
            <w:pP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Розрахункові одиниці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4137F" w:rsidRPr="004F679B" w:rsidRDefault="00F4137F" w:rsidP="0059007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vertAlign w:val="superscript"/>
                <w:lang w:val="uk-UA"/>
              </w:rPr>
            </w:pPr>
            <w:r w:rsidRPr="004F679B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Вартість</w:t>
            </w:r>
          </w:p>
          <w:p w:rsidR="00F4137F" w:rsidRPr="004F679B" w:rsidRDefault="00F4137F" w:rsidP="0059007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</w:p>
        </w:tc>
      </w:tr>
      <w:tr w:rsidR="00F4137F" w:rsidRPr="00DD5FBF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F4137F" w:rsidRPr="004F679B" w:rsidRDefault="00F4137F" w:rsidP="00590071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137F" w:rsidRPr="004F679B" w:rsidRDefault="00F4137F" w:rsidP="00590071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Вартість проїзду легкового автомобіля по Києву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37F" w:rsidRPr="004F679B" w:rsidRDefault="00F4137F" w:rsidP="00590071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</w:tc>
        <w:tc>
          <w:tcPr>
            <w:tcW w:w="2835" w:type="dxa"/>
            <w:shd w:val="clear" w:color="auto" w:fill="auto"/>
          </w:tcPr>
          <w:p w:rsidR="00F4137F" w:rsidRPr="004F679B" w:rsidRDefault="00F4137F" w:rsidP="00590071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734478" w:rsidRPr="00DD5FBF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Тариф за простій легкового автомобіля </w:t>
            </w:r>
          </w:p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(після 6-ої хв.)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по Києву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грн./хв.</w:t>
            </w:r>
          </w:p>
        </w:tc>
        <w:tc>
          <w:tcPr>
            <w:tcW w:w="2835" w:type="dxa"/>
            <w:shd w:val="clear" w:color="auto" w:fill="auto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734478" w:rsidRPr="00DD5FBF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734478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Оплата за автомобіль «Універсал» по місту Києву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</w:tc>
        <w:tc>
          <w:tcPr>
            <w:tcW w:w="2835" w:type="dxa"/>
            <w:shd w:val="clear" w:color="auto" w:fill="auto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734478" w:rsidRPr="00734478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734478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Оплата за вантажно-пасажирськи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й </w:t>
            </w: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автомобіл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ь</w:t>
            </w: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типу «</w:t>
            </w:r>
            <w:proofErr w:type="spellStart"/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>Fiat</w:t>
            </w:r>
            <w:proofErr w:type="spellEnd"/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>Doblò</w:t>
            </w:r>
            <w:proofErr w:type="spellEnd"/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» по місту Києву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</w:tc>
        <w:tc>
          <w:tcPr>
            <w:tcW w:w="2835" w:type="dxa"/>
            <w:shd w:val="clear" w:color="auto" w:fill="auto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734478" w:rsidRPr="00734478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734478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4478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Вартість проїзду 1 км вантажно-пасажирських автомобілів типу «Газель» по місту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Києву</w:t>
            </w:r>
          </w:p>
          <w:p w:rsidR="00734478" w:rsidRPr="00734478" w:rsidRDefault="00734478" w:rsidP="00734478">
            <w:pPr>
              <w:pStyle w:val="aa"/>
              <w:numPr>
                <w:ilvl w:val="0"/>
                <w:numId w:val="7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>вартість мінімального замовлення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478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  <w:p w:rsidR="00734478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2835" w:type="dxa"/>
            <w:shd w:val="clear" w:color="auto" w:fill="auto"/>
          </w:tcPr>
          <w:p w:rsidR="00734478" w:rsidRPr="004F679B" w:rsidRDefault="00734478" w:rsidP="00734478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CA77F4" w:rsidRPr="00734478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CA77F4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Мінімальне замовлення по місту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Києву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2835" w:type="dxa"/>
            <w:shd w:val="clear" w:color="auto" w:fill="auto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CA77F4" w:rsidRPr="00734478" w:rsidTr="00590071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CA77F4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proofErr w:type="spellStart"/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Кур</w:t>
            </w:r>
            <w:proofErr w:type="spellEnd"/>
            <w:r w:rsidRPr="00CA77F4">
              <w:rPr>
                <w:rFonts w:ascii="Century Gothic" w:hAnsi="Century Gothic" w:cs="Tahoma"/>
                <w:sz w:val="22"/>
                <w:szCs w:val="22"/>
              </w:rPr>
              <w:t>’</w:t>
            </w:r>
            <w:proofErr w:type="spellStart"/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єрська</w:t>
            </w:r>
            <w:proofErr w:type="spellEnd"/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доставка (до тарифу)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по місту Києву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2835" w:type="dxa"/>
            <w:shd w:val="clear" w:color="auto" w:fill="auto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CA77F4" w:rsidRPr="00DD5FBF" w:rsidTr="00590071">
        <w:trPr>
          <w:trHeight w:val="683"/>
        </w:trPr>
        <w:tc>
          <w:tcPr>
            <w:tcW w:w="534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8</w:t>
            </w: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A77F4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Вартість проїзду легкового автомобіля на території 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Київської області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м. Біла Церква 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Бровари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Фастів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Ірпінь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м.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Баришівка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Боярка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Вишгород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Українка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Миронівка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смт. Рокитне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Яготин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Богуслав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смт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Макарів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Переяслав-Хмельницький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Сквира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смт.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Ставище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Кагарлик</w:t>
            </w:r>
          </w:p>
          <w:p w:rsidR="00CA77F4" w:rsidRDefault="00CA77F4" w:rsidP="00CA77F4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Тараща</w:t>
            </w:r>
          </w:p>
          <w:p w:rsidR="00EB76CA" w:rsidRPr="00EB76CA" w:rsidRDefault="00CA77F4" w:rsidP="00EB76CA">
            <w:pPr>
              <w:pStyle w:val="aa"/>
              <w:numPr>
                <w:ilvl w:val="0"/>
                <w:numId w:val="6"/>
              </w:num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F4137F">
              <w:rPr>
                <w:rFonts w:ascii="Century Gothic" w:hAnsi="Century Gothic" w:cs="Tahoma"/>
                <w:sz w:val="22"/>
                <w:szCs w:val="22"/>
                <w:lang w:val="uk-UA"/>
              </w:rPr>
              <w:t>м. Буча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</w:tc>
        <w:tc>
          <w:tcPr>
            <w:tcW w:w="2835" w:type="dxa"/>
            <w:shd w:val="clear" w:color="auto" w:fill="auto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CA77F4" w:rsidRPr="00DD5FBF" w:rsidTr="00590071">
        <w:trPr>
          <w:trHeight w:val="712"/>
        </w:trPr>
        <w:tc>
          <w:tcPr>
            <w:tcW w:w="534" w:type="dxa"/>
            <w:shd w:val="clear" w:color="auto" w:fill="auto"/>
            <w:vAlign w:val="center"/>
          </w:tcPr>
          <w:p w:rsidR="00CA77F4" w:rsidRPr="004F679B" w:rsidRDefault="00153CC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9</w:t>
            </w:r>
            <w:r w:rsidR="00EB76CA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Оплата за автомобіль типу «</w:t>
            </w:r>
            <w:proofErr w:type="spellStart"/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>Fiat</w:t>
            </w:r>
            <w:proofErr w:type="spellEnd"/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4478">
              <w:rPr>
                <w:rFonts w:ascii="Century Gothic" w:hAnsi="Century Gothic" w:cs="Tahoma"/>
                <w:sz w:val="22"/>
                <w:szCs w:val="22"/>
                <w:lang w:val="uk-UA"/>
              </w:rPr>
              <w:t>Doblò</w:t>
            </w:r>
            <w:proofErr w:type="spellEnd"/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»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на території Київської області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</w:tc>
        <w:tc>
          <w:tcPr>
            <w:tcW w:w="2835" w:type="dxa"/>
            <w:shd w:val="clear" w:color="auto" w:fill="auto"/>
          </w:tcPr>
          <w:p w:rsidR="00CA77F4" w:rsidRPr="004F679B" w:rsidRDefault="00CA77F4" w:rsidP="00CA77F4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EB76CA" w:rsidRPr="00DD5FBF" w:rsidTr="00590071">
        <w:trPr>
          <w:trHeight w:val="712"/>
        </w:trPr>
        <w:tc>
          <w:tcPr>
            <w:tcW w:w="534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lastRenderedPageBreak/>
              <w:t>1</w:t>
            </w:r>
            <w:r w:rsidR="00153CC4">
              <w:rPr>
                <w:rFonts w:ascii="Century Gothic" w:hAnsi="Century Gothic" w:cs="Tahoma"/>
                <w:sz w:val="22"/>
                <w:szCs w:val="22"/>
                <w:lang w:val="uk-UA"/>
              </w:rPr>
              <w:t>0</w:t>
            </w: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Вартість проїзду 1 км вантажно-пасажирських автомобілів типу «Газель»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на території Київської області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грн./км</w:t>
            </w:r>
          </w:p>
        </w:tc>
        <w:tc>
          <w:tcPr>
            <w:tcW w:w="2835" w:type="dxa"/>
            <w:shd w:val="clear" w:color="auto" w:fill="auto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EB76CA" w:rsidRPr="00DD5FBF" w:rsidTr="00590071">
        <w:trPr>
          <w:trHeight w:val="712"/>
        </w:trPr>
        <w:tc>
          <w:tcPr>
            <w:tcW w:w="534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1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5</w:t>
            </w: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Тариф за простій вантажно-пасажирського автомобіля типу «Газель» за 1 годину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грн./год</w:t>
            </w:r>
          </w:p>
        </w:tc>
        <w:tc>
          <w:tcPr>
            <w:tcW w:w="2835" w:type="dxa"/>
            <w:shd w:val="clear" w:color="auto" w:fill="auto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  <w:tr w:rsidR="00EB76CA" w:rsidRPr="00DD5FBF" w:rsidTr="00590071">
        <w:trPr>
          <w:trHeight w:val="712"/>
        </w:trPr>
        <w:tc>
          <w:tcPr>
            <w:tcW w:w="534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1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6</w:t>
            </w: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Відмова від замовленого авто менш ніж за 5 хв. до часу надання послуги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4F679B">
              <w:rPr>
                <w:rFonts w:ascii="Century Gothic" w:hAnsi="Century Gothic" w:cs="Tahoma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2835" w:type="dxa"/>
            <w:shd w:val="clear" w:color="auto" w:fill="auto"/>
          </w:tcPr>
          <w:p w:rsidR="00EB76CA" w:rsidRPr="004F679B" w:rsidRDefault="00EB76CA" w:rsidP="00EB76CA">
            <w:pPr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</w:p>
        </w:tc>
      </w:tr>
    </w:tbl>
    <w:p w:rsidR="00F4137F" w:rsidRPr="00374E27" w:rsidRDefault="00F4137F" w:rsidP="00F4137F">
      <w:pPr>
        <w:ind w:left="142" w:right="-165"/>
        <w:jc w:val="both"/>
        <w:rPr>
          <w:rFonts w:ascii="Century Gothic" w:hAnsi="Century Gothic"/>
          <w:b/>
          <w:bCs/>
          <w:i/>
          <w:noProof/>
          <w:sz w:val="18"/>
          <w:szCs w:val="20"/>
          <w:lang w:val="uk-UA"/>
        </w:rPr>
      </w:pPr>
    </w:p>
    <w:p w:rsidR="00F4137F" w:rsidRDefault="00F4137F" w:rsidP="00F4137F">
      <w:pPr>
        <w:ind w:left="142" w:right="-165"/>
        <w:jc w:val="right"/>
        <w:rPr>
          <w:rFonts w:ascii="Century Gothic" w:eastAsia="Arial" w:hAnsi="Century Gothic"/>
          <w:b/>
          <w:lang w:val="uk-UA"/>
        </w:rPr>
      </w:pPr>
    </w:p>
    <w:p w:rsidR="00F4137F" w:rsidRPr="00127EA5" w:rsidRDefault="00F4137F" w:rsidP="00F4137F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>Дата: ________________ 20</w:t>
      </w:r>
      <w:r>
        <w:rPr>
          <w:rFonts w:ascii="Century Gothic" w:eastAsia="Arial" w:hAnsi="Century Gothic"/>
          <w:lang w:val="uk-UA"/>
        </w:rPr>
        <w:t>2</w:t>
      </w:r>
      <w:r w:rsidR="00153CC4">
        <w:rPr>
          <w:rFonts w:ascii="Century Gothic" w:eastAsia="Arial" w:hAnsi="Century Gothic"/>
          <w:lang w:val="uk-UA"/>
        </w:rPr>
        <w:t>2</w:t>
      </w:r>
      <w:r w:rsidRPr="00127EA5">
        <w:rPr>
          <w:rFonts w:ascii="Century Gothic" w:eastAsia="Arial" w:hAnsi="Century Gothic"/>
          <w:lang w:val="uk-UA"/>
        </w:rPr>
        <w:t xml:space="preserve"> р.</w:t>
      </w:r>
    </w:p>
    <w:p w:rsidR="00F4137F" w:rsidRPr="00127EA5" w:rsidRDefault="00F4137F" w:rsidP="00F4137F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</w:p>
    <w:p w:rsidR="00F4137F" w:rsidRPr="00127EA5" w:rsidRDefault="00F4137F" w:rsidP="00F4137F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</w:p>
    <w:p w:rsidR="00F4137F" w:rsidRPr="00127EA5" w:rsidRDefault="00F4137F" w:rsidP="00F4137F">
      <w:pPr>
        <w:widowControl w:val="0"/>
        <w:tabs>
          <w:tab w:val="right" w:pos="3600"/>
          <w:tab w:val="right" w:pos="4320"/>
          <w:tab w:val="right" w:pos="8640"/>
        </w:tabs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hAnsi="Century Gothic"/>
          <w:u w:val="single"/>
        </w:rPr>
        <w:tab/>
      </w:r>
      <w:r w:rsidRPr="00127EA5">
        <w:rPr>
          <w:rFonts w:ascii="Century Gothic" w:hAnsi="Century Gothic"/>
        </w:rPr>
        <w:tab/>
      </w:r>
      <w:r w:rsidRPr="00127EA5">
        <w:rPr>
          <w:rFonts w:ascii="Century Gothic" w:hAnsi="Century Gothic"/>
          <w:u w:val="single"/>
        </w:rPr>
        <w:tab/>
      </w:r>
    </w:p>
    <w:p w:rsidR="00F4137F" w:rsidRPr="00127EA5" w:rsidRDefault="00F4137F" w:rsidP="00F4137F">
      <w:pPr>
        <w:widowControl w:val="0"/>
        <w:tabs>
          <w:tab w:val="left" w:pos="4320"/>
        </w:tabs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i/>
          <w:iCs/>
          <w:lang w:val="uk-UA"/>
        </w:rPr>
        <w:t>[підпис]</w:t>
      </w:r>
      <w:r w:rsidRPr="00127EA5">
        <w:rPr>
          <w:rFonts w:ascii="Century Gothic" w:eastAsia="Arial" w:hAnsi="Century Gothic"/>
          <w:i/>
          <w:iCs/>
          <w:lang w:val="uk-UA"/>
        </w:rPr>
        <w:tab/>
        <w:t>[що виступає у якості]</w:t>
      </w:r>
    </w:p>
    <w:p w:rsidR="00F4137F" w:rsidRPr="00127EA5" w:rsidRDefault="00F4137F" w:rsidP="00F4137F">
      <w:pPr>
        <w:widowControl w:val="0"/>
        <w:suppressAutoHyphens/>
        <w:ind w:left="142" w:right="-165"/>
        <w:jc w:val="both"/>
        <w:rPr>
          <w:rFonts w:ascii="Century Gothic" w:hAnsi="Century Gothic"/>
        </w:rPr>
      </w:pPr>
    </w:p>
    <w:p w:rsidR="00F4137F" w:rsidRPr="00127EA5" w:rsidRDefault="00F4137F" w:rsidP="00F4137F">
      <w:pPr>
        <w:widowControl w:val="0"/>
        <w:tabs>
          <w:tab w:val="right" w:pos="8640"/>
        </w:tabs>
        <w:suppressAutoHyphens/>
        <w:ind w:left="142" w:right="-165"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 xml:space="preserve">Що має належні повноваження на підписання Заявки від імені та за дорученням </w:t>
      </w:r>
      <w:r w:rsidRPr="00127EA5">
        <w:rPr>
          <w:rFonts w:ascii="Century Gothic" w:eastAsia="Arial" w:hAnsi="Century Gothic"/>
          <w:u w:val="single"/>
          <w:lang w:val="uk-UA"/>
        </w:rPr>
        <w:tab/>
      </w:r>
    </w:p>
    <w:p w:rsidR="00F4137F" w:rsidRPr="00165B17" w:rsidRDefault="00F4137F" w:rsidP="00F4137F">
      <w:pPr>
        <w:widowControl w:val="0"/>
        <w:tabs>
          <w:tab w:val="left" w:pos="4320"/>
        </w:tabs>
        <w:suppressAutoHyphens/>
        <w:jc w:val="both"/>
        <w:rPr>
          <w:rFonts w:ascii="Century Gothic" w:eastAsia="Arial" w:hAnsi="Century Gothic" w:cs="Arial"/>
          <w:i/>
          <w:iCs/>
          <w:lang w:val="uk-UA"/>
        </w:rPr>
      </w:pPr>
      <w:r w:rsidRPr="00165B17">
        <w:rPr>
          <w:rFonts w:ascii="Century Gothic" w:eastAsia="Arial" w:hAnsi="Century Gothic" w:cs="Arial"/>
          <w:i/>
          <w:iCs/>
          <w:lang w:val="uk-UA"/>
        </w:rPr>
        <w:tab/>
      </w: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153CC4" w:rsidRDefault="00153CC4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153CC4" w:rsidRDefault="00153CC4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153CC4" w:rsidRDefault="00153CC4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153CC4" w:rsidRDefault="00153CC4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153CC4" w:rsidRDefault="00153CC4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153CC4" w:rsidRDefault="00153CC4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</w:p>
    <w:p w:rsidR="00F4137F" w:rsidRPr="00AB5CB1" w:rsidRDefault="00F4137F" w:rsidP="00F4137F">
      <w:pPr>
        <w:ind w:right="-1"/>
        <w:jc w:val="right"/>
        <w:rPr>
          <w:rFonts w:ascii="Century Gothic" w:eastAsia="Arial" w:hAnsi="Century Gothic" w:cs="Arial"/>
          <w:b/>
          <w:lang w:val="uk-UA"/>
        </w:rPr>
      </w:pPr>
      <w:r w:rsidRPr="00AB5CB1">
        <w:rPr>
          <w:rFonts w:ascii="Century Gothic" w:eastAsia="Arial" w:hAnsi="Century Gothic" w:cs="Arial"/>
          <w:b/>
          <w:lang w:val="uk-UA"/>
        </w:rPr>
        <w:lastRenderedPageBreak/>
        <w:t>Додаток 2</w:t>
      </w:r>
      <w:r w:rsidRPr="00AB5CB1">
        <w:rPr>
          <w:rFonts w:ascii="Century Gothic" w:eastAsia="Arial" w:hAnsi="Century Gothic" w:cs="Arial"/>
          <w:lang w:val="uk-UA"/>
        </w:rPr>
        <w:t xml:space="preserve"> </w:t>
      </w:r>
      <w:r w:rsidRPr="00AB5CB1">
        <w:rPr>
          <w:rFonts w:ascii="Century Gothic" w:eastAsia="Arial" w:hAnsi="Century Gothic" w:cs="Arial"/>
          <w:b/>
          <w:lang w:val="uk-UA"/>
        </w:rPr>
        <w:t xml:space="preserve">до </w:t>
      </w:r>
      <w:r>
        <w:rPr>
          <w:rFonts w:ascii="Century Gothic" w:eastAsia="Arial" w:hAnsi="Century Gothic" w:cs="Arial"/>
          <w:b/>
          <w:lang w:val="uk-UA"/>
        </w:rPr>
        <w:t>Тендерної пропозиції</w:t>
      </w:r>
    </w:p>
    <w:p w:rsidR="00F4137F" w:rsidRPr="00165B17" w:rsidRDefault="00F4137F" w:rsidP="00F4137F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lang w:val="uk-UA"/>
        </w:rPr>
      </w:pPr>
      <w:r w:rsidRPr="00165B17">
        <w:rPr>
          <w:rFonts w:ascii="Century Gothic" w:eastAsia="Arial" w:hAnsi="Century Gothic"/>
          <w:b/>
          <w:bCs/>
          <w:iCs/>
          <w:lang w:val="uk-UA"/>
        </w:rPr>
        <w:t>Загальна інформація</w:t>
      </w:r>
    </w:p>
    <w:p w:rsidR="00F4137F" w:rsidRPr="00165B17" w:rsidRDefault="00F4137F" w:rsidP="00F4137F">
      <w:pPr>
        <w:widowControl w:val="0"/>
        <w:ind w:firstLine="540"/>
        <w:rPr>
          <w:rFonts w:ascii="Century Gothic" w:hAnsi="Century Gothic"/>
          <w:lang w:val="uk-UA"/>
        </w:rPr>
      </w:pPr>
    </w:p>
    <w:p w:rsidR="00F4137F" w:rsidRPr="00165B17" w:rsidRDefault="00F4137F" w:rsidP="00F4137F">
      <w:pPr>
        <w:widowControl w:val="0"/>
        <w:tabs>
          <w:tab w:val="left" w:pos="540"/>
        </w:tabs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eastAsia="Arial" w:hAnsi="Century Gothic"/>
          <w:lang w:val="uk-UA"/>
        </w:rPr>
        <w:t>Будь ласка, заповніть таблицю нижче</w:t>
      </w:r>
    </w:p>
    <w:p w:rsidR="00F4137F" w:rsidRPr="00165B17" w:rsidRDefault="00F4137F" w:rsidP="00F4137F">
      <w:pPr>
        <w:widowControl w:val="0"/>
        <w:ind w:firstLine="540"/>
        <w:rPr>
          <w:rFonts w:ascii="Century Gothic" w:hAnsi="Century Gothic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26"/>
        <w:gridCol w:w="3766"/>
      </w:tblGrid>
      <w:tr w:rsidR="00F4137F" w:rsidRPr="00165B17" w:rsidTr="00590071"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1.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Повна назва учасника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2.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Юридична адреса учасника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3.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Фактична адреса учасника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4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5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6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7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8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F4137F" w:rsidRPr="00165B17" w:rsidRDefault="00153CC4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9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hAnsi="Century Gothic"/>
                <w:lang w:val="uk-UA"/>
              </w:rPr>
              <w:t>Наявні технічні можливості</w:t>
            </w:r>
            <w:r w:rsidR="00153CC4">
              <w:rPr>
                <w:rFonts w:ascii="Century Gothic" w:hAnsi="Century Gothic"/>
                <w:lang w:val="uk-UA"/>
              </w:rPr>
              <w:t xml:space="preserve"> (автопарк)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  <w:tr w:rsidR="00F4137F" w:rsidRPr="00165B1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F4137F" w:rsidRPr="00165B17" w:rsidRDefault="00F4137F" w:rsidP="00590071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65B17">
              <w:rPr>
                <w:rFonts w:ascii="Century Gothic" w:eastAsia="Arial" w:hAnsi="Century Gothic"/>
                <w:lang w:val="uk-UA"/>
              </w:rPr>
              <w:t>1</w:t>
            </w:r>
            <w:r w:rsidR="00153CC4">
              <w:rPr>
                <w:rFonts w:ascii="Century Gothic" w:eastAsia="Arial" w:hAnsi="Century Gothic"/>
                <w:lang w:val="uk-UA"/>
              </w:rPr>
              <w:t>0</w:t>
            </w:r>
          </w:p>
        </w:tc>
        <w:tc>
          <w:tcPr>
            <w:tcW w:w="512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65B17">
              <w:rPr>
                <w:rFonts w:ascii="Century Gothic" w:hAnsi="Century Gothic"/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:rsidR="00F4137F" w:rsidRPr="00165B17" w:rsidRDefault="00F4137F" w:rsidP="00590071">
            <w:pPr>
              <w:widowControl w:val="0"/>
              <w:rPr>
                <w:rFonts w:ascii="Century Gothic" w:hAnsi="Century Gothic"/>
                <w:lang w:val="uk-UA"/>
              </w:rPr>
            </w:pPr>
          </w:p>
        </w:tc>
      </w:tr>
    </w:tbl>
    <w:p w:rsidR="00F4137F" w:rsidRPr="00165B17" w:rsidRDefault="00F4137F" w:rsidP="00F4137F">
      <w:pPr>
        <w:widowControl w:val="0"/>
        <w:ind w:firstLine="540"/>
        <w:rPr>
          <w:rFonts w:ascii="Century Gothic" w:hAnsi="Century Gothic"/>
          <w:lang w:val="uk-UA"/>
        </w:rPr>
      </w:pPr>
    </w:p>
    <w:p w:rsidR="00F4137F" w:rsidRPr="00165B17" w:rsidRDefault="00F4137F" w:rsidP="00F4137F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F4137F" w:rsidRPr="00165B17" w:rsidRDefault="00F4137F" w:rsidP="00F4137F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F4137F" w:rsidRPr="00165B17" w:rsidRDefault="00F4137F" w:rsidP="00F4137F">
      <w:pPr>
        <w:widowControl w:val="0"/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eastAsia="Arial" w:hAnsi="Century Gothic"/>
          <w:lang w:val="uk-UA"/>
        </w:rPr>
        <w:t>Дата: ________________ 20</w:t>
      </w:r>
      <w:r>
        <w:rPr>
          <w:rFonts w:ascii="Century Gothic" w:eastAsia="Arial" w:hAnsi="Century Gothic"/>
          <w:lang w:val="uk-UA"/>
        </w:rPr>
        <w:t>2</w:t>
      </w:r>
      <w:r w:rsidR="00153CC4">
        <w:rPr>
          <w:rFonts w:ascii="Century Gothic" w:eastAsia="Arial" w:hAnsi="Century Gothic"/>
          <w:lang w:val="uk-UA"/>
        </w:rPr>
        <w:t>2</w:t>
      </w:r>
      <w:r w:rsidRPr="00165B17">
        <w:rPr>
          <w:rFonts w:ascii="Century Gothic" w:eastAsia="Arial" w:hAnsi="Century Gothic"/>
          <w:lang w:val="uk-UA"/>
        </w:rPr>
        <w:t xml:space="preserve"> р.</w:t>
      </w:r>
    </w:p>
    <w:p w:rsidR="00F4137F" w:rsidRPr="00165B17" w:rsidRDefault="00F4137F" w:rsidP="00F4137F">
      <w:pPr>
        <w:widowControl w:val="0"/>
        <w:suppressAutoHyphens/>
        <w:jc w:val="both"/>
        <w:rPr>
          <w:rFonts w:ascii="Century Gothic" w:hAnsi="Century Gothic"/>
          <w:lang w:val="uk-UA"/>
        </w:rPr>
      </w:pPr>
    </w:p>
    <w:p w:rsidR="00F4137F" w:rsidRPr="00165B17" w:rsidRDefault="00F4137F" w:rsidP="00F4137F">
      <w:pPr>
        <w:widowControl w:val="0"/>
        <w:suppressAutoHyphens/>
        <w:jc w:val="both"/>
        <w:rPr>
          <w:rFonts w:ascii="Century Gothic" w:hAnsi="Century Gothic"/>
          <w:lang w:val="uk-UA"/>
        </w:rPr>
      </w:pPr>
    </w:p>
    <w:p w:rsidR="00F4137F" w:rsidRPr="00165B17" w:rsidRDefault="00F4137F" w:rsidP="00F4137F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hAnsi="Century Gothic"/>
          <w:u w:val="single"/>
          <w:lang w:val="uk-UA"/>
        </w:rPr>
        <w:tab/>
      </w:r>
      <w:r w:rsidRPr="00165B17">
        <w:rPr>
          <w:rFonts w:ascii="Century Gothic" w:hAnsi="Century Gothic"/>
          <w:lang w:val="uk-UA"/>
        </w:rPr>
        <w:tab/>
      </w:r>
      <w:r w:rsidRPr="00165B17">
        <w:rPr>
          <w:rFonts w:ascii="Century Gothic" w:hAnsi="Century Gothic"/>
          <w:u w:val="single"/>
          <w:lang w:val="uk-UA"/>
        </w:rPr>
        <w:tab/>
      </w:r>
    </w:p>
    <w:p w:rsidR="00F4137F" w:rsidRPr="00165B17" w:rsidRDefault="00F4137F" w:rsidP="00F4137F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/>
          <w:lang w:val="uk-UA"/>
        </w:rPr>
      </w:pPr>
      <w:r w:rsidRPr="00165B17">
        <w:rPr>
          <w:rFonts w:ascii="Century Gothic" w:eastAsia="Arial" w:hAnsi="Century Gothic"/>
          <w:i/>
          <w:iCs/>
          <w:lang w:val="uk-UA"/>
        </w:rPr>
        <w:t>[підпис]</w:t>
      </w:r>
      <w:r w:rsidRPr="00165B17">
        <w:rPr>
          <w:rFonts w:ascii="Century Gothic" w:eastAsia="Arial" w:hAnsi="Century Gothic"/>
          <w:i/>
          <w:iCs/>
          <w:lang w:val="uk-UA"/>
        </w:rPr>
        <w:tab/>
        <w:t>[що виступає у якості]</w:t>
      </w:r>
    </w:p>
    <w:p w:rsidR="00F4137F" w:rsidRPr="00165B17" w:rsidRDefault="00F4137F" w:rsidP="00F4137F">
      <w:pPr>
        <w:widowControl w:val="0"/>
        <w:suppressAutoHyphens/>
        <w:jc w:val="both"/>
        <w:rPr>
          <w:rFonts w:ascii="Century Gothic" w:hAnsi="Century Gothic"/>
          <w:lang w:val="uk-UA"/>
        </w:rPr>
      </w:pPr>
    </w:p>
    <w:p w:rsidR="00F4137F" w:rsidRPr="00165B17" w:rsidRDefault="00F4137F" w:rsidP="00F4137F">
      <w:pPr>
        <w:ind w:right="-1"/>
        <w:jc w:val="both"/>
        <w:rPr>
          <w:rFonts w:ascii="Century Gothic" w:hAnsi="Century Gothic" w:cs="Arial"/>
          <w:bCs/>
          <w:iCs/>
          <w:lang w:val="uk-UA"/>
        </w:rPr>
      </w:pPr>
      <w:r w:rsidRPr="00165B17">
        <w:rPr>
          <w:rFonts w:ascii="Century Gothic" w:eastAsia="Arial" w:hAnsi="Century Gothic"/>
          <w:lang w:val="uk-UA"/>
        </w:rPr>
        <w:t>Що має належні повноваження на підписання Заявки від імені та за дорученням</w:t>
      </w:r>
    </w:p>
    <w:p w:rsidR="00F4137F" w:rsidRPr="00165B17" w:rsidRDefault="00F4137F" w:rsidP="00F4137F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 w:cs="Arial"/>
          <w:lang w:val="uk-UA"/>
        </w:rPr>
      </w:pPr>
    </w:p>
    <w:p w:rsidR="00F4137F" w:rsidRPr="00165B17" w:rsidRDefault="00F4137F" w:rsidP="00F4137F">
      <w:pPr>
        <w:widowControl w:val="0"/>
        <w:tabs>
          <w:tab w:val="right" w:pos="8640"/>
        </w:tabs>
        <w:suppressAutoHyphens/>
        <w:ind w:right="708"/>
        <w:jc w:val="both"/>
        <w:rPr>
          <w:rFonts w:ascii="Century Gothic" w:hAnsi="Century Gothic" w:cs="Arial"/>
          <w:u w:val="single"/>
          <w:lang w:val="uk-UA"/>
        </w:rPr>
      </w:pPr>
    </w:p>
    <w:p w:rsidR="00F4137F" w:rsidRPr="00165B17" w:rsidRDefault="00F4137F" w:rsidP="00F4137F">
      <w:pPr>
        <w:widowControl w:val="0"/>
        <w:tabs>
          <w:tab w:val="left" w:pos="180"/>
        </w:tabs>
        <w:jc w:val="center"/>
        <w:rPr>
          <w:rFonts w:ascii="Century Gothic" w:eastAsia="Arial" w:hAnsi="Century Gothic"/>
          <w:b/>
          <w:szCs w:val="20"/>
          <w:lang w:val="uk-UA"/>
        </w:rPr>
      </w:pPr>
    </w:p>
    <w:p w:rsidR="00F4137F" w:rsidRPr="00165B17" w:rsidRDefault="00F4137F" w:rsidP="00F4137F">
      <w:pPr>
        <w:widowControl w:val="0"/>
        <w:tabs>
          <w:tab w:val="left" w:pos="180"/>
        </w:tabs>
        <w:rPr>
          <w:rFonts w:ascii="Century Gothic" w:hAnsi="Century Gothic"/>
          <w:lang w:val="uk-UA"/>
        </w:rPr>
      </w:pPr>
    </w:p>
    <w:p w:rsidR="00F4137F" w:rsidRPr="0036099D" w:rsidRDefault="00F4137F" w:rsidP="00F4137F">
      <w:pPr>
        <w:rPr>
          <w:lang w:val="uk-UA"/>
        </w:rPr>
      </w:pPr>
    </w:p>
    <w:p w:rsidR="0093396D" w:rsidRPr="00F4137F" w:rsidRDefault="0093396D">
      <w:pPr>
        <w:rPr>
          <w:lang w:val="uk-UA"/>
        </w:rPr>
      </w:pPr>
    </w:p>
    <w:sectPr w:rsidR="0093396D" w:rsidRPr="00F4137F" w:rsidSect="00D13B0F">
      <w:headerReference w:type="default" r:id="rId10"/>
      <w:footerReference w:type="default" r:id="rId11"/>
      <w:pgSz w:w="11906" w:h="16838"/>
      <w:pgMar w:top="1276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10" w:rsidRDefault="00397D10">
      <w:r>
        <w:separator/>
      </w:r>
    </w:p>
  </w:endnote>
  <w:endnote w:type="continuationSeparator" w:id="0">
    <w:p w:rsidR="00397D10" w:rsidRDefault="0039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314735"/>
      <w:docPartObj>
        <w:docPartGallery w:val="Page Numbers (Bottom of Page)"/>
        <w:docPartUnique/>
      </w:docPartObj>
    </w:sdtPr>
    <w:sdtContent>
      <w:p w:rsidR="00153CC4" w:rsidRDefault="00153C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3CC4" w:rsidRDefault="00153C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10" w:rsidRDefault="00397D10">
      <w:r>
        <w:separator/>
      </w:r>
    </w:p>
  </w:footnote>
  <w:footnote w:type="continuationSeparator" w:id="0">
    <w:p w:rsidR="00397D10" w:rsidRDefault="0039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46" w:rsidRDefault="00EB76CA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7 до Керівництва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476B83"/>
    <w:multiLevelType w:val="hybridMultilevel"/>
    <w:tmpl w:val="3A02DCCA"/>
    <w:lvl w:ilvl="0" w:tplc="C93471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C7F666B"/>
    <w:multiLevelType w:val="hybridMultilevel"/>
    <w:tmpl w:val="66F8B06A"/>
    <w:lvl w:ilvl="0" w:tplc="F84C09D4">
      <w:start w:val="2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ahoma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ED329C"/>
    <w:multiLevelType w:val="hybridMultilevel"/>
    <w:tmpl w:val="DD405A80"/>
    <w:lvl w:ilvl="0" w:tplc="28F492A8">
      <w:start w:val="3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ahoma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4535BA"/>
    <w:multiLevelType w:val="hybridMultilevel"/>
    <w:tmpl w:val="C0F0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F"/>
    <w:rsid w:val="00153CC4"/>
    <w:rsid w:val="00397D10"/>
    <w:rsid w:val="00734478"/>
    <w:rsid w:val="0093396D"/>
    <w:rsid w:val="00CA77F4"/>
    <w:rsid w:val="00EB76CA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D45A"/>
  <w15:chartTrackingRefBased/>
  <w15:docId w15:val="{727D6A05-3D78-4F1E-B109-0AF401C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13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F413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rsid w:val="00F4137F"/>
    <w:rPr>
      <w:rFonts w:cs="Times New Roman"/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F413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F4137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9">
    <w:name w:val="Intense Emphasis"/>
    <w:uiPriority w:val="21"/>
    <w:qFormat/>
    <w:rsid w:val="00F4137F"/>
    <w:rPr>
      <w:b/>
      <w:bCs/>
      <w:i/>
      <w:iCs/>
      <w:color w:val="4F81BD"/>
    </w:rPr>
  </w:style>
  <w:style w:type="paragraph" w:styleId="aa">
    <w:name w:val="List Paragraph"/>
    <w:basedOn w:val="a"/>
    <w:uiPriority w:val="34"/>
    <w:qFormat/>
    <w:rsid w:val="00F4137F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153CC4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153CC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3C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153C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CC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org.ua/projects/nuo/purchas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victuszaku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8547</Words>
  <Characters>4872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Вісангірієва</cp:lastModifiedBy>
  <cp:revision>2</cp:revision>
  <cp:lastPrinted>2022-01-17T13:58:00Z</cp:lastPrinted>
  <dcterms:created xsi:type="dcterms:W3CDTF">2022-01-17T13:59:00Z</dcterms:created>
  <dcterms:modified xsi:type="dcterms:W3CDTF">2022-01-17T13:59:00Z</dcterms:modified>
</cp:coreProperties>
</file>